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olor w:val="4472C4" w:themeColor="accent1"/>
        </w:rPr>
        <w:id w:val="1368252179"/>
        <w:docPartObj>
          <w:docPartGallery w:val="Cover Pages"/>
          <w:docPartUnique/>
        </w:docPartObj>
      </w:sdtPr>
      <w:sdtEndPr>
        <w:rPr>
          <w:color w:val="auto"/>
        </w:rPr>
      </w:sdtEndPr>
      <w:sdtContent>
        <w:p w14:paraId="66F59310" w14:textId="0AA35ED3" w:rsidR="007057A2" w:rsidRDefault="007057A2" w:rsidP="007057A2">
          <w:pPr>
            <w:pStyle w:val="NoSpacing"/>
            <w:spacing w:before="1540" w:after="240"/>
            <w:jc w:val="center"/>
            <w:rPr>
              <w:color w:val="4472C4" w:themeColor="accent1"/>
            </w:rPr>
          </w:pPr>
          <w:r>
            <w:rPr>
              <w:noProof/>
            </w:rPr>
            <w:drawing>
              <wp:inline distT="0" distB="0" distL="0" distR="0" wp14:anchorId="0E945972" wp14:editId="6C3814F9">
                <wp:extent cx="3516086" cy="2287864"/>
                <wp:effectExtent l="0" t="0" r="825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a:stretch>
                          <a:fillRect/>
                        </a:stretch>
                      </pic:blipFill>
                      <pic:spPr>
                        <a:xfrm>
                          <a:off x="0" y="0"/>
                          <a:ext cx="3523062" cy="2292403"/>
                        </a:xfrm>
                        <a:prstGeom prst="rect">
                          <a:avLst/>
                        </a:prstGeom>
                      </pic:spPr>
                    </pic:pic>
                  </a:graphicData>
                </a:graphic>
              </wp:inline>
            </w:drawing>
          </w:r>
        </w:p>
        <w:p w14:paraId="7617AA18" w14:textId="77777777" w:rsidR="007057A2" w:rsidRDefault="007057A2" w:rsidP="007057A2">
          <w:pPr>
            <w:pStyle w:val="NoSpacing"/>
            <w:spacing w:before="1540" w:after="240"/>
            <w:jc w:val="center"/>
            <w:rPr>
              <w:color w:val="4472C4" w:themeColor="accent1"/>
            </w:rPr>
          </w:pPr>
        </w:p>
        <w:sdt>
          <w:sdtPr>
            <w:rPr>
              <w:rFonts w:asciiTheme="majorHAnsi" w:eastAsiaTheme="majorEastAsia" w:hAnsiTheme="majorHAnsi" w:cstheme="majorBidi"/>
              <w:caps/>
              <w:color w:val="4472C4" w:themeColor="accent1"/>
              <w:sz w:val="72"/>
              <w:szCs w:val="72"/>
            </w:rPr>
            <w:alias w:val="Title"/>
            <w:tag w:val=""/>
            <w:id w:val="1735040861"/>
            <w:placeholder>
              <w:docPart w:val="8C3C65328AAE4C439C88E6B975BB0D90"/>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4E56065" w14:textId="0B40C044" w:rsidR="007057A2" w:rsidRDefault="00AE2BC6" w:rsidP="007057A2">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caps/>
                  <w:color w:val="4472C4" w:themeColor="accent1"/>
                  <w:sz w:val="80"/>
                  <w:szCs w:val="80"/>
                </w:rPr>
              </w:pPr>
              <w:r>
                <w:rPr>
                  <w:rFonts w:asciiTheme="majorHAnsi" w:eastAsiaTheme="majorEastAsia" w:hAnsiTheme="majorHAnsi" w:cstheme="majorBidi"/>
                  <w:caps/>
                  <w:color w:val="4472C4" w:themeColor="accent1"/>
                  <w:sz w:val="72"/>
                  <w:szCs w:val="72"/>
                </w:rPr>
                <w:t>Roofing (Thermoplastic) SkillsUSa</w:t>
              </w:r>
            </w:p>
          </w:sdtContent>
        </w:sdt>
        <w:sdt>
          <w:sdtPr>
            <w:rPr>
              <w:color w:val="4472C4" w:themeColor="accent1"/>
              <w:sz w:val="36"/>
              <w:szCs w:val="36"/>
            </w:rPr>
            <w:alias w:val="Subtitle"/>
            <w:tag w:val=""/>
            <w:id w:val="328029620"/>
            <w:placeholder>
              <w:docPart w:val="869B234F7F6E47068308455F26E714FE"/>
            </w:placeholder>
            <w:dataBinding w:prefixMappings="xmlns:ns0='http://purl.org/dc/elements/1.1/' xmlns:ns1='http://schemas.openxmlformats.org/package/2006/metadata/core-properties' " w:xpath="/ns1:coreProperties[1]/ns0:subject[1]" w:storeItemID="{6C3C8BC8-F283-45AE-878A-BAB7291924A1}"/>
            <w:text/>
          </w:sdtPr>
          <w:sdtContent>
            <w:p w14:paraId="6EAFB7F7" w14:textId="79A0EE3D" w:rsidR="007057A2" w:rsidRPr="00A05114" w:rsidRDefault="00AE2BC6" w:rsidP="007057A2">
              <w:pPr>
                <w:pStyle w:val="NoSpacing"/>
                <w:jc w:val="center"/>
                <w:rPr>
                  <w:color w:val="4472C4" w:themeColor="accent1"/>
                  <w:sz w:val="36"/>
                  <w:szCs w:val="36"/>
                </w:rPr>
              </w:pPr>
              <w:r>
                <w:rPr>
                  <w:color w:val="4472C4" w:themeColor="accent1"/>
                  <w:sz w:val="36"/>
                  <w:szCs w:val="36"/>
                </w:rPr>
                <w:t>Technical Specifications</w:t>
              </w:r>
            </w:p>
          </w:sdtContent>
        </w:sdt>
        <w:p w14:paraId="66315E30" w14:textId="77777777" w:rsidR="007057A2" w:rsidRDefault="007057A2" w:rsidP="007057A2">
          <w:pPr>
            <w:pStyle w:val="NoSpacing"/>
            <w:spacing w:before="480"/>
            <w:jc w:val="center"/>
            <w:rPr>
              <w:color w:val="4472C4" w:themeColor="accent1"/>
            </w:rPr>
          </w:pPr>
          <w:r>
            <w:rPr>
              <w:noProof/>
              <w:color w:val="4472C4" w:themeColor="accent1"/>
            </w:rPr>
            <mc:AlternateContent>
              <mc:Choice Requires="wps">
                <w:drawing>
                  <wp:anchor distT="0" distB="0" distL="114300" distR="114300" simplePos="0" relativeHeight="251659264" behindDoc="0" locked="0" layoutInCell="1" allowOverlap="1" wp14:anchorId="3E8974E4" wp14:editId="3A561FFA">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1-11-14T00:00:00Z">
                                    <w:dateFormat w:val="MMMM d, yyyy"/>
                                    <w:lid w:val="en-US"/>
                                    <w:storeMappedDataAs w:val="dateTime"/>
                                    <w:calendar w:val="gregorian"/>
                                  </w:date>
                                </w:sdtPr>
                                <w:sdtContent>
                                  <w:p w14:paraId="1D8B81EF" w14:textId="77777777" w:rsidR="007057A2" w:rsidRDefault="007057A2" w:rsidP="007057A2">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0C047070" w14:textId="77777777" w:rsidR="007057A2" w:rsidRDefault="007057A2" w:rsidP="007057A2">
                                <w:pPr>
                                  <w:pStyle w:val="NoSpacing"/>
                                  <w:rPr>
                                    <w:color w:val="4472C4" w:themeColor="accent1"/>
                                  </w:rPr>
                                </w:pPr>
                              </w:p>
                              <w:p w14:paraId="215A3E86" w14:textId="77777777" w:rsidR="007057A2" w:rsidRDefault="00000000" w:rsidP="007057A2">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7057A2">
                                      <w:rPr>
                                        <w:color w:val="4472C4" w:themeColor="accent1"/>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3E8974E4" id="_x0000_t202" coordsize="21600,21600" o:spt="202" path="m,l,21600r21600,l21600,xe">
                    <v:stroke joinstyle="miter"/>
                    <v:path gradientshapeok="t" o:connecttype="rect"/>
                  </v:shapetype>
                  <v:shape id="Text Box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4472C4"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fullDate="2021-11-14T00:00:00Z">
                              <w:dateFormat w:val="MMMM d, yyyy"/>
                              <w:lid w:val="en-US"/>
                              <w:storeMappedDataAs w:val="dateTime"/>
                              <w:calendar w:val="gregorian"/>
                            </w:date>
                          </w:sdtPr>
                          <w:sdtContent>
                            <w:p w14:paraId="1D8B81EF" w14:textId="77777777" w:rsidR="007057A2" w:rsidRDefault="007057A2" w:rsidP="007057A2">
                              <w:pPr>
                                <w:pStyle w:val="NoSpacing"/>
                                <w:spacing w:after="40"/>
                                <w:jc w:val="center"/>
                                <w:rPr>
                                  <w:caps/>
                                  <w:color w:val="4472C4" w:themeColor="accent1"/>
                                  <w:sz w:val="28"/>
                                  <w:szCs w:val="28"/>
                                </w:rPr>
                              </w:pPr>
                              <w:r>
                                <w:rPr>
                                  <w:caps/>
                                  <w:color w:val="4472C4" w:themeColor="accent1"/>
                                  <w:sz w:val="28"/>
                                  <w:szCs w:val="28"/>
                                </w:rPr>
                                <w:t xml:space="preserve">     </w:t>
                              </w:r>
                            </w:p>
                          </w:sdtContent>
                        </w:sdt>
                        <w:p w14:paraId="0C047070" w14:textId="77777777" w:rsidR="007057A2" w:rsidRDefault="007057A2" w:rsidP="007057A2">
                          <w:pPr>
                            <w:pStyle w:val="NoSpacing"/>
                            <w:rPr>
                              <w:color w:val="4472C4" w:themeColor="accent1"/>
                            </w:rPr>
                          </w:pPr>
                        </w:p>
                        <w:p w14:paraId="215A3E86" w14:textId="77777777" w:rsidR="007057A2" w:rsidRDefault="00000000" w:rsidP="007057A2">
                          <w:pPr>
                            <w:pStyle w:val="NoSpacing"/>
                            <w:jc w:val="center"/>
                            <w:rPr>
                              <w:color w:val="4472C4" w:themeColor="accent1"/>
                            </w:rPr>
                          </w:pPr>
                          <w:sdt>
                            <w:sdtPr>
                              <w:rPr>
                                <w:color w:val="4472C4" w:themeColor="accent1"/>
                              </w:rPr>
                              <w:alias w:val="Address"/>
                              <w:tag w:val=""/>
                              <w:id w:val="-726379553"/>
                              <w:showingPlcHdr/>
                              <w:dataBinding w:prefixMappings="xmlns:ns0='http://schemas.microsoft.com/office/2006/coverPageProps' " w:xpath="/ns0:CoverPageProperties[1]/ns0:CompanyAddress[1]" w:storeItemID="{55AF091B-3C7A-41E3-B477-F2FDAA23CFDA}"/>
                              <w:text/>
                            </w:sdtPr>
                            <w:sdtContent>
                              <w:r w:rsidR="007057A2">
                                <w:rPr>
                                  <w:color w:val="4472C4" w:themeColor="accent1"/>
                                </w:rPr>
                                <w:t xml:space="preserve">     </w:t>
                              </w:r>
                            </w:sdtContent>
                          </w:sdt>
                        </w:p>
                      </w:txbxContent>
                    </v:textbox>
                    <w10:wrap anchorx="margin" anchory="page"/>
                  </v:shape>
                </w:pict>
              </mc:Fallback>
            </mc:AlternateContent>
          </w:r>
        </w:p>
        <w:p w14:paraId="3EE7D641" w14:textId="0DFBE29B" w:rsidR="00CD7D92" w:rsidRPr="00EA7DDF" w:rsidRDefault="007057A2">
          <w:r>
            <w:br w:type="page"/>
          </w:r>
        </w:p>
      </w:sdtContent>
    </w:sdt>
    <w:p w14:paraId="00CB36F5" w14:textId="77777777" w:rsidR="00CD7D92" w:rsidRDefault="00CD7D92">
      <w:pPr>
        <w:rPr>
          <w:b/>
          <w:bCs/>
          <w:i/>
          <w:iCs/>
        </w:rPr>
      </w:pPr>
    </w:p>
    <w:p w14:paraId="4BD1EA69" w14:textId="494032C0" w:rsidR="00806D3A" w:rsidRPr="00806D3A" w:rsidRDefault="00750D7E">
      <w:pPr>
        <w:rPr>
          <w:b/>
          <w:bCs/>
          <w:i/>
          <w:iCs/>
        </w:rPr>
      </w:pPr>
      <w:r>
        <w:rPr>
          <w:b/>
          <w:bCs/>
          <w:i/>
          <w:iCs/>
        </w:rPr>
        <w:t>Version 2.</w:t>
      </w:r>
      <w:r w:rsidR="00C5380D">
        <w:rPr>
          <w:b/>
          <w:bCs/>
          <w:i/>
          <w:iCs/>
        </w:rPr>
        <w:t xml:space="preserve">0 </w:t>
      </w:r>
      <w:r>
        <w:rPr>
          <w:b/>
          <w:bCs/>
          <w:i/>
          <w:iCs/>
        </w:rPr>
        <w:t>8/</w:t>
      </w:r>
      <w:r w:rsidR="00C5380D">
        <w:rPr>
          <w:b/>
          <w:bCs/>
          <w:i/>
          <w:iCs/>
        </w:rPr>
        <w:t>1</w:t>
      </w:r>
      <w:r>
        <w:rPr>
          <w:b/>
          <w:bCs/>
          <w:i/>
          <w:iCs/>
        </w:rPr>
        <w:t>1/22</w:t>
      </w:r>
    </w:p>
    <w:p w14:paraId="4BB27FCB" w14:textId="49089409" w:rsidR="00806D3A" w:rsidRDefault="00811921">
      <w:pPr>
        <w:rPr>
          <w:b/>
          <w:bCs/>
        </w:rPr>
      </w:pPr>
      <w:r>
        <w:rPr>
          <w:b/>
          <w:bCs/>
        </w:rPr>
        <w:t>T</w:t>
      </w:r>
      <w:r w:rsidR="00C402E1">
        <w:rPr>
          <w:b/>
          <w:bCs/>
        </w:rPr>
        <w:t xml:space="preserve">hermoplastic roofing knowledge and skill assessment </w:t>
      </w:r>
    </w:p>
    <w:p w14:paraId="5723AACD" w14:textId="4F1AA180" w:rsidR="000D4B70" w:rsidRPr="009D3A6E" w:rsidRDefault="003D1F90" w:rsidP="00811921">
      <w:pPr>
        <w:contextualSpacing/>
        <w:rPr>
          <w:b/>
          <w:bCs/>
        </w:rPr>
      </w:pPr>
      <w:r w:rsidRPr="009D3A6E">
        <w:rPr>
          <w:b/>
          <w:bCs/>
        </w:rPr>
        <w:t>Purpose</w:t>
      </w:r>
    </w:p>
    <w:p w14:paraId="14E46E27" w14:textId="1331059D" w:rsidR="003D1F90" w:rsidRDefault="003D1F90" w:rsidP="00811921">
      <w:pPr>
        <w:contextualSpacing/>
      </w:pPr>
      <w:r w:rsidRPr="009D3A6E">
        <w:t xml:space="preserve">To develop </w:t>
      </w:r>
      <w:r w:rsidR="002A7FA2" w:rsidRPr="009D3A6E">
        <w:t xml:space="preserve">and recognize the </w:t>
      </w:r>
      <w:r w:rsidR="008C2C6B" w:rsidRPr="009D3A6E">
        <w:t>contestant</w:t>
      </w:r>
      <w:r w:rsidR="002A7FA2" w:rsidRPr="009D3A6E">
        <w:t xml:space="preserve">’s </w:t>
      </w:r>
      <w:r w:rsidRPr="009D3A6E">
        <w:t xml:space="preserve">thermoplastic </w:t>
      </w:r>
      <w:r w:rsidR="00B41708" w:rsidRPr="009D3A6E">
        <w:t>roofing skill</w:t>
      </w:r>
      <w:r w:rsidR="006567DC" w:rsidRPr="009D3A6E">
        <w:t xml:space="preserve"> </w:t>
      </w:r>
      <w:r w:rsidRPr="009D3A6E">
        <w:t>competency</w:t>
      </w:r>
      <w:r w:rsidR="002A7FA2" w:rsidRPr="009D3A6E">
        <w:t xml:space="preserve"> and to encourage further </w:t>
      </w:r>
      <w:r w:rsidR="009324D2" w:rsidRPr="009D3A6E">
        <w:t xml:space="preserve">advancement </w:t>
      </w:r>
      <w:r w:rsidR="002A7FA2" w:rsidRPr="009D3A6E">
        <w:t>in</w:t>
      </w:r>
      <w:r w:rsidR="003D3CAE" w:rsidRPr="009D3A6E">
        <w:t xml:space="preserve"> this</w:t>
      </w:r>
      <w:r w:rsidR="002A7FA2" w:rsidRPr="009D3A6E">
        <w:t xml:space="preserve"> discipline.</w:t>
      </w:r>
    </w:p>
    <w:p w14:paraId="3163878A" w14:textId="77777777" w:rsidR="00B36168" w:rsidRPr="009D3A6E" w:rsidRDefault="00B36168" w:rsidP="00811921">
      <w:pPr>
        <w:contextualSpacing/>
      </w:pPr>
    </w:p>
    <w:p w14:paraId="73DC32F0" w14:textId="17DDC978" w:rsidR="009D3A6E" w:rsidRPr="009D3A6E" w:rsidRDefault="009D3A6E" w:rsidP="00811921">
      <w:pPr>
        <w:contextualSpacing/>
      </w:pPr>
      <w:r>
        <w:t>Additionally</w:t>
      </w:r>
      <w:r w:rsidRPr="009D3A6E">
        <w:t>, download and review the General Regulations at: http://updates.skillsusa.org.</w:t>
      </w:r>
    </w:p>
    <w:p w14:paraId="67B9547A" w14:textId="77777777" w:rsidR="00B36168" w:rsidRDefault="00B36168" w:rsidP="00811921">
      <w:pPr>
        <w:autoSpaceDE w:val="0"/>
        <w:autoSpaceDN w:val="0"/>
        <w:adjustRightInd w:val="0"/>
        <w:spacing w:after="0" w:line="240" w:lineRule="auto"/>
        <w:contextualSpacing/>
        <w:rPr>
          <w:rFonts w:cstheme="minorHAnsi"/>
          <w:b/>
          <w:bCs/>
          <w:color w:val="000000"/>
        </w:rPr>
      </w:pPr>
    </w:p>
    <w:p w14:paraId="355E33E5" w14:textId="4BEAB97E" w:rsidR="009D3A6E" w:rsidRDefault="009D3A6E" w:rsidP="00811921">
      <w:pPr>
        <w:autoSpaceDE w:val="0"/>
        <w:autoSpaceDN w:val="0"/>
        <w:adjustRightInd w:val="0"/>
        <w:spacing w:after="0" w:line="240" w:lineRule="auto"/>
        <w:contextualSpacing/>
        <w:rPr>
          <w:rFonts w:cstheme="minorHAnsi"/>
          <w:b/>
          <w:bCs/>
          <w:color w:val="000000"/>
        </w:rPr>
      </w:pPr>
      <w:r>
        <w:rPr>
          <w:rFonts w:cstheme="minorHAnsi"/>
          <w:b/>
          <w:bCs/>
          <w:color w:val="000000"/>
        </w:rPr>
        <w:t>Clothing Requirements</w:t>
      </w:r>
    </w:p>
    <w:p w14:paraId="2E22224E" w14:textId="77777777" w:rsidR="009D3A6E" w:rsidRDefault="009D3A6E" w:rsidP="00811921">
      <w:pPr>
        <w:autoSpaceDE w:val="0"/>
        <w:autoSpaceDN w:val="0"/>
        <w:adjustRightInd w:val="0"/>
        <w:spacing w:after="0" w:line="240" w:lineRule="auto"/>
        <w:contextualSpacing/>
        <w:rPr>
          <w:rFonts w:cstheme="minorHAnsi"/>
          <w:color w:val="000000"/>
        </w:rPr>
      </w:pPr>
      <w:r w:rsidRPr="009D3A6E">
        <w:rPr>
          <w:rFonts w:cstheme="minorHAnsi"/>
          <w:b/>
          <w:bCs/>
          <w:color w:val="000000"/>
        </w:rPr>
        <w:t xml:space="preserve">Class C: Contest Specific — Manufacturing/Construction Khaki Attire </w:t>
      </w:r>
      <w:r w:rsidRPr="009D3A6E">
        <w:rPr>
          <w:rFonts w:cstheme="minorHAnsi"/>
          <w:color w:val="000000"/>
        </w:rPr>
        <w:t xml:space="preserve"> </w:t>
      </w:r>
    </w:p>
    <w:p w14:paraId="2F4494E3" w14:textId="7F4C533C" w:rsidR="009D3A6E" w:rsidRPr="009D3A6E" w:rsidRDefault="009D3A6E" w:rsidP="00811921">
      <w:pPr>
        <w:pStyle w:val="ListParagraph"/>
        <w:numPr>
          <w:ilvl w:val="0"/>
          <w:numId w:val="6"/>
        </w:numPr>
        <w:autoSpaceDE w:val="0"/>
        <w:autoSpaceDN w:val="0"/>
        <w:adjustRightInd w:val="0"/>
        <w:spacing w:after="0" w:line="240" w:lineRule="auto"/>
        <w:rPr>
          <w:rFonts w:cstheme="minorHAnsi"/>
          <w:color w:val="000000"/>
        </w:rPr>
      </w:pPr>
      <w:r w:rsidRPr="009D3A6E">
        <w:rPr>
          <w:rFonts w:cstheme="minorHAnsi"/>
          <w:color w:val="000000"/>
        </w:rPr>
        <w:t xml:space="preserve">Official SkillsUSA khaki short-sleeve work shirt and pants. </w:t>
      </w:r>
    </w:p>
    <w:p w14:paraId="7510A60C" w14:textId="792765FC" w:rsidR="009D3A6E" w:rsidRPr="009D3A6E" w:rsidRDefault="009D3A6E" w:rsidP="00811921">
      <w:pPr>
        <w:pStyle w:val="ListParagraph"/>
        <w:numPr>
          <w:ilvl w:val="0"/>
          <w:numId w:val="6"/>
        </w:numPr>
        <w:autoSpaceDE w:val="0"/>
        <w:autoSpaceDN w:val="0"/>
        <w:adjustRightInd w:val="0"/>
        <w:spacing w:after="0" w:line="240" w:lineRule="auto"/>
        <w:rPr>
          <w:rFonts w:cstheme="minorHAnsi"/>
          <w:color w:val="000000"/>
        </w:rPr>
      </w:pPr>
      <w:r w:rsidRPr="009D3A6E">
        <w:rPr>
          <w:rFonts w:cstheme="minorHAnsi"/>
          <w:color w:val="000000"/>
        </w:rPr>
        <w:t xml:space="preserve">Black, brown or tan leather work shoes. </w:t>
      </w:r>
    </w:p>
    <w:p w14:paraId="1ABF158B" w14:textId="77777777" w:rsidR="009D3A6E" w:rsidRPr="009D3A6E" w:rsidRDefault="009D3A6E" w:rsidP="00811921">
      <w:pPr>
        <w:autoSpaceDE w:val="0"/>
        <w:autoSpaceDN w:val="0"/>
        <w:adjustRightInd w:val="0"/>
        <w:spacing w:after="0" w:line="240" w:lineRule="auto"/>
        <w:contextualSpacing/>
        <w:rPr>
          <w:rFonts w:cstheme="minorHAnsi"/>
          <w:color w:val="000000"/>
        </w:rPr>
      </w:pPr>
    </w:p>
    <w:p w14:paraId="2FAA40A7" w14:textId="6C076B9B" w:rsidR="009D3A6E" w:rsidRDefault="009D3A6E" w:rsidP="00811921">
      <w:pPr>
        <w:autoSpaceDE w:val="0"/>
        <w:autoSpaceDN w:val="0"/>
        <w:adjustRightInd w:val="0"/>
        <w:spacing w:after="0" w:line="240" w:lineRule="auto"/>
        <w:contextualSpacing/>
        <w:rPr>
          <w:rFonts w:cstheme="minorHAnsi"/>
          <w:color w:val="000000"/>
        </w:rPr>
      </w:pPr>
      <w:r w:rsidRPr="009D3A6E">
        <w:rPr>
          <w:rFonts w:cstheme="minorHAnsi"/>
          <w:b/>
          <w:bCs/>
          <w:i/>
          <w:iCs/>
          <w:color w:val="000000"/>
        </w:rPr>
        <w:t xml:space="preserve">Note: </w:t>
      </w:r>
      <w:r w:rsidRPr="009D3A6E">
        <w:rPr>
          <w:rFonts w:cstheme="minorHAnsi"/>
          <w:color w:val="000000"/>
        </w:rPr>
        <w:t xml:space="preserve">Safety glasses must have side shields or goggles (prescription glasses may be used only if they are equipped with side shields. If not, they must be covered with goggles). </w:t>
      </w:r>
      <w:r w:rsidR="004238CD">
        <w:rPr>
          <w:rFonts w:cstheme="minorHAnsi"/>
          <w:color w:val="000000"/>
        </w:rPr>
        <w:t xml:space="preserve"> </w:t>
      </w:r>
    </w:p>
    <w:p w14:paraId="73B80E58" w14:textId="77777777" w:rsidR="004238CD" w:rsidRPr="009D3A6E" w:rsidRDefault="004238CD" w:rsidP="00811921">
      <w:pPr>
        <w:autoSpaceDE w:val="0"/>
        <w:autoSpaceDN w:val="0"/>
        <w:adjustRightInd w:val="0"/>
        <w:spacing w:after="0" w:line="240" w:lineRule="auto"/>
        <w:contextualSpacing/>
        <w:rPr>
          <w:rFonts w:cstheme="minorHAnsi"/>
          <w:color w:val="000000"/>
        </w:rPr>
      </w:pPr>
    </w:p>
    <w:p w14:paraId="706042D3" w14:textId="2A3CCC7C" w:rsidR="009D3A6E" w:rsidRDefault="009D3A6E" w:rsidP="00811921">
      <w:pPr>
        <w:autoSpaceDE w:val="0"/>
        <w:autoSpaceDN w:val="0"/>
        <w:adjustRightInd w:val="0"/>
        <w:spacing w:after="0" w:line="240" w:lineRule="auto"/>
        <w:contextualSpacing/>
        <w:rPr>
          <w:rFonts w:cstheme="minorHAnsi"/>
          <w:color w:val="000000"/>
        </w:rPr>
      </w:pPr>
      <w:r w:rsidRPr="009D3A6E">
        <w:rPr>
          <w:rFonts w:cstheme="minorHAnsi"/>
          <w:color w:val="000000"/>
        </w:rPr>
        <w:t>These regulations refer to clothing items that are pictured and described at: www.skillsusastore.org. If you have questions about clothing or other logo items, call</w:t>
      </w:r>
      <w:r w:rsidR="004238CD">
        <w:rPr>
          <w:rFonts w:cstheme="minorHAnsi"/>
          <w:color w:val="000000"/>
        </w:rPr>
        <w:t xml:space="preserve"> </w:t>
      </w:r>
      <w:r w:rsidRPr="009D3A6E">
        <w:rPr>
          <w:rFonts w:cstheme="minorHAnsi"/>
          <w:color w:val="000000"/>
        </w:rPr>
        <w:t xml:space="preserve">1-888-501-2183. </w:t>
      </w:r>
    </w:p>
    <w:p w14:paraId="797D8710" w14:textId="77777777" w:rsidR="004238CD" w:rsidRPr="009D3A6E" w:rsidRDefault="004238CD" w:rsidP="00811921">
      <w:pPr>
        <w:autoSpaceDE w:val="0"/>
        <w:autoSpaceDN w:val="0"/>
        <w:adjustRightInd w:val="0"/>
        <w:spacing w:after="0" w:line="240" w:lineRule="auto"/>
        <w:contextualSpacing/>
        <w:rPr>
          <w:rFonts w:cstheme="minorHAnsi"/>
          <w:color w:val="000000"/>
        </w:rPr>
      </w:pPr>
    </w:p>
    <w:p w14:paraId="748BCA26" w14:textId="37F0908A" w:rsidR="009D3A6E" w:rsidRPr="009D3A6E" w:rsidRDefault="009D3A6E" w:rsidP="00811921">
      <w:pPr>
        <w:contextualSpacing/>
        <w:rPr>
          <w:rFonts w:cstheme="minorHAnsi"/>
          <w:b/>
          <w:bCs/>
        </w:rPr>
      </w:pPr>
      <w:r w:rsidRPr="009D3A6E">
        <w:rPr>
          <w:rFonts w:cstheme="minorHAnsi"/>
          <w:b/>
          <w:bCs/>
          <w:i/>
          <w:iCs/>
          <w:color w:val="000000"/>
        </w:rPr>
        <w:t xml:space="preserve">Note: </w:t>
      </w:r>
      <w:r w:rsidRPr="009D3A6E">
        <w:rPr>
          <w:rFonts w:cstheme="minorHAnsi"/>
          <w:color w:val="000000"/>
        </w:rPr>
        <w:t>Contestants must wear their official contest clothing to the contest orientation meeting.</w:t>
      </w:r>
    </w:p>
    <w:p w14:paraId="63167E4F" w14:textId="77777777" w:rsidR="00C5380D" w:rsidRDefault="00C5380D" w:rsidP="00811921">
      <w:pPr>
        <w:contextualSpacing/>
        <w:rPr>
          <w:b/>
          <w:bCs/>
        </w:rPr>
      </w:pPr>
    </w:p>
    <w:p w14:paraId="3427CC74" w14:textId="56F72A16" w:rsidR="002A7FA2" w:rsidRDefault="002A7FA2" w:rsidP="00811921">
      <w:pPr>
        <w:contextualSpacing/>
        <w:rPr>
          <w:b/>
          <w:bCs/>
        </w:rPr>
      </w:pPr>
      <w:r w:rsidRPr="002B4D32">
        <w:rPr>
          <w:b/>
          <w:bCs/>
        </w:rPr>
        <w:t>Safety Requirements</w:t>
      </w:r>
    </w:p>
    <w:p w14:paraId="21D7C6D7" w14:textId="7458BE69" w:rsidR="00961ECE" w:rsidRDefault="003403E3" w:rsidP="00811921">
      <w:pPr>
        <w:contextualSpacing/>
      </w:pPr>
      <w:r>
        <w:t xml:space="preserve">The </w:t>
      </w:r>
      <w:r w:rsidR="00ED5677">
        <w:t xml:space="preserve">contest committee </w:t>
      </w:r>
      <w:r>
        <w:t xml:space="preserve">is responsible for the health and safety </w:t>
      </w:r>
      <w:r w:rsidR="003D3CAE">
        <w:t>conditions</w:t>
      </w:r>
      <w:r>
        <w:t xml:space="preserve"> of the venue</w:t>
      </w:r>
      <w:r w:rsidR="00ED5677">
        <w:t xml:space="preserve">. </w:t>
      </w:r>
      <w:r>
        <w:t xml:space="preserve">The </w:t>
      </w:r>
      <w:r w:rsidR="008C2C6B">
        <w:t>contestant</w:t>
      </w:r>
      <w:r>
        <w:t xml:space="preserve"> is responsible for adhering to th</w:t>
      </w:r>
      <w:r w:rsidR="00ED5677">
        <w:t>e</w:t>
      </w:r>
      <w:r>
        <w:t xml:space="preserve"> </w:t>
      </w:r>
      <w:r w:rsidR="00ED5677">
        <w:t xml:space="preserve">prerequisite safety </w:t>
      </w:r>
      <w:r>
        <w:t xml:space="preserve">protocols and evidenced by satisfactorily passing </w:t>
      </w:r>
      <w:r w:rsidR="00314F49">
        <w:t>the contest’s</w:t>
      </w:r>
      <w:r>
        <w:t xml:space="preserve"> safety exam.  </w:t>
      </w:r>
      <w:r w:rsidR="00314F49">
        <w:t xml:space="preserve">In addition to passing the written exam the contestant is </w:t>
      </w:r>
      <w:r>
        <w:t xml:space="preserve">required </w:t>
      </w:r>
      <w:r w:rsidR="00314F49">
        <w:t xml:space="preserve">to </w:t>
      </w:r>
      <w:r>
        <w:t>demonstrat</w:t>
      </w:r>
      <w:r w:rsidR="00314F49">
        <w:t>e the skills at the beginning of</w:t>
      </w:r>
      <w:r>
        <w:t xml:space="preserve"> the timed exam event</w:t>
      </w:r>
      <w:r w:rsidR="00961ECE">
        <w:t>.</w:t>
      </w:r>
    </w:p>
    <w:p w14:paraId="40E0EDA2" w14:textId="7D0AEC10" w:rsidR="00D157C1" w:rsidRDefault="00D157C1" w:rsidP="00811921">
      <w:pPr>
        <w:pStyle w:val="ListParagraph"/>
        <w:numPr>
          <w:ilvl w:val="0"/>
          <w:numId w:val="1"/>
        </w:numPr>
      </w:pPr>
      <w:r>
        <w:t>Inspection of the work surface for visible deficiencies</w:t>
      </w:r>
    </w:p>
    <w:p w14:paraId="46A9104A" w14:textId="1D4D7DD4" w:rsidR="00961ECE" w:rsidRDefault="00961ECE" w:rsidP="00811921">
      <w:pPr>
        <w:pStyle w:val="ListParagraph"/>
        <w:numPr>
          <w:ilvl w:val="0"/>
          <w:numId w:val="1"/>
        </w:numPr>
      </w:pPr>
      <w:r>
        <w:t>Inspection</w:t>
      </w:r>
      <w:r w:rsidR="003403E3">
        <w:t xml:space="preserve"> of personal hand tools</w:t>
      </w:r>
    </w:p>
    <w:p w14:paraId="0268F8D7" w14:textId="4AEA5CDE" w:rsidR="002B4D32" w:rsidRDefault="00961ECE" w:rsidP="00811921">
      <w:pPr>
        <w:pStyle w:val="ListParagraph"/>
        <w:numPr>
          <w:ilvl w:val="0"/>
          <w:numId w:val="1"/>
        </w:numPr>
      </w:pPr>
      <w:r>
        <w:t xml:space="preserve">Inspection and verbal description </w:t>
      </w:r>
      <w:r w:rsidR="00C92E42">
        <w:t xml:space="preserve">of </w:t>
      </w:r>
      <w:r>
        <w:t xml:space="preserve">the </w:t>
      </w:r>
      <w:r w:rsidR="003403E3">
        <w:t>person</w:t>
      </w:r>
      <w:r w:rsidR="00C92E42">
        <w:t>al</w:t>
      </w:r>
      <w:r w:rsidR="003403E3">
        <w:t xml:space="preserve"> fall arrest system</w:t>
      </w:r>
    </w:p>
    <w:p w14:paraId="6CE88320" w14:textId="4055F4E7" w:rsidR="00961ECE" w:rsidRDefault="00961ECE" w:rsidP="00811921">
      <w:pPr>
        <w:pStyle w:val="ListParagraph"/>
        <w:numPr>
          <w:ilvl w:val="0"/>
          <w:numId w:val="1"/>
        </w:numPr>
      </w:pPr>
      <w:r>
        <w:t>Donning t</w:t>
      </w:r>
      <w:r w:rsidR="005D642F">
        <w:t>he personal fall arrest system</w:t>
      </w:r>
    </w:p>
    <w:p w14:paraId="3CA1097A" w14:textId="4A652078" w:rsidR="00314F49" w:rsidRPr="00E82A30" w:rsidRDefault="00314F49" w:rsidP="00811921">
      <w:pPr>
        <w:contextualSpacing/>
        <w:rPr>
          <w:rFonts w:cstheme="minorHAnsi"/>
          <w:b/>
          <w:bCs/>
        </w:rPr>
      </w:pPr>
      <w:r w:rsidRPr="00E82A30">
        <w:rPr>
          <w:rFonts w:cstheme="minorHAnsi"/>
          <w:b/>
          <w:bCs/>
        </w:rPr>
        <w:t>Release</w:t>
      </w:r>
    </w:p>
    <w:p w14:paraId="23F51469" w14:textId="77777777" w:rsidR="00314F49" w:rsidRPr="00E82A30" w:rsidRDefault="00314F49" w:rsidP="00811921">
      <w:pPr>
        <w:pStyle w:val="Default"/>
        <w:contextualSpacing/>
        <w:rPr>
          <w:rFonts w:asciiTheme="minorHAnsi" w:hAnsiTheme="minorHAnsi" w:cstheme="minorHAnsi"/>
          <w:sz w:val="22"/>
          <w:szCs w:val="22"/>
        </w:rPr>
      </w:pPr>
      <w:r w:rsidRPr="00E82A30">
        <w:rPr>
          <w:rFonts w:asciiTheme="minorHAnsi" w:hAnsiTheme="minorHAnsi" w:cstheme="minorHAnsi"/>
          <w:sz w:val="22"/>
          <w:szCs w:val="22"/>
        </w:rPr>
        <w:t xml:space="preserve">The instructor and the contestant each agree that SkillsUSA Inc., the SkillsUSA Championships technical committee and national judges are released from all responsibility and liability relating to personal </w:t>
      </w:r>
    </w:p>
    <w:p w14:paraId="249B6FAA" w14:textId="6464968E" w:rsidR="00314F49" w:rsidRPr="00E82A30" w:rsidRDefault="00314F49" w:rsidP="00811921">
      <w:pPr>
        <w:contextualSpacing/>
        <w:rPr>
          <w:rFonts w:cstheme="minorHAnsi"/>
          <w:b/>
          <w:bCs/>
        </w:rPr>
      </w:pPr>
      <w:r w:rsidRPr="00E82A30">
        <w:rPr>
          <w:rFonts w:cstheme="minorHAnsi"/>
        </w:rPr>
        <w:t>injuries resulting from th</w:t>
      </w:r>
      <w:r w:rsidR="00E82A30" w:rsidRPr="00E82A30">
        <w:rPr>
          <w:rFonts w:cstheme="minorHAnsi"/>
        </w:rPr>
        <w:t>ese activities.</w:t>
      </w:r>
      <w:r w:rsidRPr="00E82A30">
        <w:rPr>
          <w:rFonts w:cstheme="minorHAnsi"/>
        </w:rPr>
        <w:t xml:space="preserve"> Contestants will be removed from competition if proper </w:t>
      </w:r>
      <w:r w:rsidR="00E82A30" w:rsidRPr="00E82A30">
        <w:rPr>
          <w:rFonts w:cstheme="minorHAnsi"/>
        </w:rPr>
        <w:t>safety protocols cannot be demonstrated and maintained throughout the timed examination.</w:t>
      </w:r>
    </w:p>
    <w:p w14:paraId="08836B51" w14:textId="5AB11F71" w:rsidR="00C5380D" w:rsidRDefault="00C5380D" w:rsidP="00811921">
      <w:pPr>
        <w:contextualSpacing/>
        <w:rPr>
          <w:b/>
          <w:bCs/>
        </w:rPr>
      </w:pPr>
    </w:p>
    <w:p w14:paraId="58100FDC" w14:textId="7B3D54A4" w:rsidR="00EA7DDF" w:rsidRDefault="00EA7DDF" w:rsidP="00811921">
      <w:pPr>
        <w:contextualSpacing/>
        <w:rPr>
          <w:b/>
          <w:bCs/>
        </w:rPr>
      </w:pPr>
    </w:p>
    <w:p w14:paraId="7AE52317" w14:textId="438031F3" w:rsidR="00EA7DDF" w:rsidRDefault="00EA7DDF" w:rsidP="00811921">
      <w:pPr>
        <w:contextualSpacing/>
        <w:rPr>
          <w:b/>
          <w:bCs/>
        </w:rPr>
      </w:pPr>
    </w:p>
    <w:p w14:paraId="28091637" w14:textId="7FA5F4C6" w:rsidR="00EA7DDF" w:rsidRDefault="00EA7DDF" w:rsidP="00811921">
      <w:pPr>
        <w:contextualSpacing/>
        <w:rPr>
          <w:b/>
          <w:bCs/>
        </w:rPr>
      </w:pPr>
    </w:p>
    <w:p w14:paraId="1CAC43FF" w14:textId="17B94F0D" w:rsidR="00EA7DDF" w:rsidRDefault="00EA7DDF" w:rsidP="00811921">
      <w:pPr>
        <w:contextualSpacing/>
        <w:rPr>
          <w:b/>
          <w:bCs/>
        </w:rPr>
      </w:pPr>
    </w:p>
    <w:p w14:paraId="3B1A6F27" w14:textId="77777777" w:rsidR="00EA7DDF" w:rsidRDefault="00EA7DDF" w:rsidP="00811921">
      <w:pPr>
        <w:contextualSpacing/>
        <w:rPr>
          <w:b/>
          <w:bCs/>
        </w:rPr>
      </w:pPr>
    </w:p>
    <w:p w14:paraId="25BFFE2C" w14:textId="70F88140" w:rsidR="009201BE" w:rsidRPr="003D3CAE" w:rsidRDefault="009201BE" w:rsidP="00C5380D">
      <w:pPr>
        <w:contextualSpacing/>
        <w:rPr>
          <w:b/>
          <w:bCs/>
        </w:rPr>
      </w:pPr>
      <w:r w:rsidRPr="003D3CAE">
        <w:rPr>
          <w:b/>
          <w:bCs/>
        </w:rPr>
        <w:t>Equipment</w:t>
      </w:r>
    </w:p>
    <w:p w14:paraId="685CFCC3" w14:textId="0A16C2B0" w:rsidR="00F73FBC" w:rsidRDefault="005D642F" w:rsidP="00C5380D">
      <w:pPr>
        <w:pStyle w:val="ListParagraph"/>
        <w:numPr>
          <w:ilvl w:val="0"/>
          <w:numId w:val="2"/>
        </w:numPr>
      </w:pPr>
      <w:r>
        <w:t>Supplied by the contest committee</w:t>
      </w:r>
    </w:p>
    <w:p w14:paraId="468EE9D3" w14:textId="73AD0CEE" w:rsidR="005D642F" w:rsidRDefault="005D642F" w:rsidP="00811921">
      <w:pPr>
        <w:pStyle w:val="ListParagraph"/>
        <w:numPr>
          <w:ilvl w:val="1"/>
          <w:numId w:val="2"/>
        </w:numPr>
      </w:pPr>
      <w:r>
        <w:t>Personal Fall Arrest System</w:t>
      </w:r>
    </w:p>
    <w:p w14:paraId="64CB8ABC" w14:textId="55D3C217" w:rsidR="00F73FBC" w:rsidRDefault="005D642F" w:rsidP="00811921">
      <w:pPr>
        <w:pStyle w:val="ListParagraph"/>
        <w:numPr>
          <w:ilvl w:val="2"/>
          <w:numId w:val="2"/>
        </w:numPr>
      </w:pPr>
      <w:r>
        <w:t>Body h</w:t>
      </w:r>
      <w:r w:rsidR="00F73FBC">
        <w:t>arness with dorsal d-ring</w:t>
      </w:r>
      <w:r w:rsidR="00CE0CC3">
        <w:t xml:space="preserve">, </w:t>
      </w:r>
      <w:r>
        <w:t>(</w:t>
      </w:r>
      <w:r w:rsidR="00CE0CC3">
        <w:t>no hip or side d-rings</w:t>
      </w:r>
      <w:r>
        <w:t xml:space="preserve"> allowed)</w:t>
      </w:r>
    </w:p>
    <w:p w14:paraId="46FDECF4" w14:textId="7CBAC853" w:rsidR="00F73FBC" w:rsidRDefault="00F73FBC" w:rsidP="00811921">
      <w:pPr>
        <w:pStyle w:val="ListParagraph"/>
        <w:numPr>
          <w:ilvl w:val="2"/>
          <w:numId w:val="2"/>
        </w:numPr>
      </w:pPr>
      <w:r>
        <w:t>Shock absorbing lanyard 3’</w:t>
      </w:r>
    </w:p>
    <w:p w14:paraId="1B3CEC45" w14:textId="77777777" w:rsidR="00CE0CC3" w:rsidRDefault="00F73FBC" w:rsidP="00811921">
      <w:pPr>
        <w:pStyle w:val="ListParagraph"/>
        <w:numPr>
          <w:ilvl w:val="2"/>
          <w:numId w:val="2"/>
        </w:numPr>
      </w:pPr>
      <w:r>
        <w:t>Line</w:t>
      </w:r>
      <w:r w:rsidR="00CE0CC3">
        <w:t>, 25’</w:t>
      </w:r>
    </w:p>
    <w:p w14:paraId="1D8CBF63" w14:textId="77777777" w:rsidR="00CE0CC3" w:rsidRDefault="00CE0CC3" w:rsidP="00811921">
      <w:pPr>
        <w:pStyle w:val="ListParagraph"/>
        <w:numPr>
          <w:ilvl w:val="2"/>
          <w:numId w:val="2"/>
        </w:numPr>
      </w:pPr>
      <w:r>
        <w:t>Rope grab</w:t>
      </w:r>
    </w:p>
    <w:p w14:paraId="24A40806" w14:textId="7346F2FC" w:rsidR="00F73FBC" w:rsidRDefault="00CE0CC3" w:rsidP="00811921">
      <w:pPr>
        <w:pStyle w:val="ListParagraph"/>
        <w:numPr>
          <w:ilvl w:val="2"/>
          <w:numId w:val="2"/>
        </w:numPr>
      </w:pPr>
      <w:r>
        <w:t xml:space="preserve">Anchor </w:t>
      </w:r>
      <w:r w:rsidR="00F73FBC">
        <w:t xml:space="preserve"> </w:t>
      </w:r>
    </w:p>
    <w:p w14:paraId="36AA40F6" w14:textId="5311F923" w:rsidR="009201BE" w:rsidRDefault="00ED5677" w:rsidP="00811921">
      <w:pPr>
        <w:pStyle w:val="ListParagraph"/>
        <w:numPr>
          <w:ilvl w:val="1"/>
          <w:numId w:val="2"/>
        </w:numPr>
      </w:pPr>
      <w:r>
        <w:t xml:space="preserve">Thermoplastic exam </w:t>
      </w:r>
      <w:r w:rsidR="009201BE">
        <w:t>mockup</w:t>
      </w:r>
      <w:r>
        <w:t>, per National Roofing Contractors Association</w:t>
      </w:r>
      <w:r w:rsidR="003D2C24">
        <w:t>, NRCA,</w:t>
      </w:r>
      <w:r>
        <w:t xml:space="preserve"> design.</w:t>
      </w:r>
    </w:p>
    <w:p w14:paraId="11BFEF0B" w14:textId="413D8975" w:rsidR="009201BE" w:rsidRDefault="009201BE" w:rsidP="00811921">
      <w:pPr>
        <w:pStyle w:val="ListParagraph"/>
        <w:numPr>
          <w:ilvl w:val="1"/>
          <w:numId w:val="2"/>
        </w:numPr>
      </w:pPr>
      <w:r>
        <w:t xml:space="preserve">All materials as </w:t>
      </w:r>
      <w:r w:rsidR="005D642F">
        <w:t>identified</w:t>
      </w:r>
      <w:r>
        <w:t xml:space="preserve"> on the </w:t>
      </w:r>
      <w:r w:rsidR="008C2C6B">
        <w:t>contestant</w:t>
      </w:r>
      <w:r>
        <w:t xml:space="preserve"> specification document</w:t>
      </w:r>
    </w:p>
    <w:p w14:paraId="3BE2DE28" w14:textId="78EC08C3" w:rsidR="009201BE" w:rsidRDefault="00ED5677" w:rsidP="00811921">
      <w:pPr>
        <w:pStyle w:val="ListParagraph"/>
        <w:numPr>
          <w:ilvl w:val="1"/>
          <w:numId w:val="2"/>
        </w:numPr>
      </w:pPr>
      <w:r>
        <w:t xml:space="preserve">Written </w:t>
      </w:r>
      <w:r w:rsidR="008C2C6B">
        <w:t>contestant</w:t>
      </w:r>
      <w:r w:rsidR="009201BE">
        <w:t xml:space="preserve"> specifications.</w:t>
      </w:r>
    </w:p>
    <w:p w14:paraId="1219247E" w14:textId="27AE6AA8" w:rsidR="00ED5677" w:rsidRDefault="00ED5677" w:rsidP="00811921">
      <w:pPr>
        <w:pStyle w:val="ListParagraph"/>
        <w:numPr>
          <w:ilvl w:val="1"/>
          <w:numId w:val="2"/>
        </w:numPr>
      </w:pPr>
      <w:r>
        <w:t>Tools and equipment</w:t>
      </w:r>
    </w:p>
    <w:p w14:paraId="7677E7D4" w14:textId="77777777" w:rsidR="002E542E" w:rsidRDefault="002E542E" w:rsidP="00811921">
      <w:pPr>
        <w:pStyle w:val="ListParagraph"/>
        <w:numPr>
          <w:ilvl w:val="2"/>
          <w:numId w:val="2"/>
        </w:numPr>
      </w:pPr>
      <w:r>
        <w:t>Hand tools</w:t>
      </w:r>
      <w:r w:rsidRPr="002E542E">
        <w:t xml:space="preserve"> </w:t>
      </w:r>
    </w:p>
    <w:p w14:paraId="1A3E3D39" w14:textId="23C7DEB4" w:rsidR="002E542E" w:rsidRDefault="002E542E" w:rsidP="00811921">
      <w:pPr>
        <w:pStyle w:val="ListParagraph"/>
        <w:numPr>
          <w:ilvl w:val="3"/>
          <w:numId w:val="2"/>
        </w:numPr>
      </w:pPr>
      <w:r>
        <w:t>Tape measure</w:t>
      </w:r>
      <w:r w:rsidR="00A55219">
        <w:t>, 25-foot</w:t>
      </w:r>
    </w:p>
    <w:p w14:paraId="60BF6B87" w14:textId="77777777" w:rsidR="002E542E" w:rsidRDefault="002E542E" w:rsidP="00811921">
      <w:pPr>
        <w:pStyle w:val="ListParagraph"/>
        <w:numPr>
          <w:ilvl w:val="3"/>
          <w:numId w:val="2"/>
        </w:numPr>
      </w:pPr>
      <w:r>
        <w:t>Chalk line</w:t>
      </w:r>
    </w:p>
    <w:p w14:paraId="2A8D003F" w14:textId="2AB79E93" w:rsidR="002E542E" w:rsidRDefault="002E542E" w:rsidP="00811921">
      <w:pPr>
        <w:pStyle w:val="ListParagraph"/>
        <w:numPr>
          <w:ilvl w:val="3"/>
          <w:numId w:val="2"/>
        </w:numPr>
      </w:pPr>
      <w:r>
        <w:t xml:space="preserve">Black marker </w:t>
      </w:r>
    </w:p>
    <w:p w14:paraId="626A2DBC" w14:textId="26736358" w:rsidR="002E542E" w:rsidRDefault="002E542E" w:rsidP="00811921">
      <w:pPr>
        <w:pStyle w:val="ListParagraph"/>
        <w:numPr>
          <w:ilvl w:val="3"/>
          <w:numId w:val="2"/>
        </w:numPr>
      </w:pPr>
      <w:r>
        <w:t>Utility knife</w:t>
      </w:r>
      <w:r w:rsidR="009562A4">
        <w:t xml:space="preserve">, </w:t>
      </w:r>
      <w:r>
        <w:t>w/hook</w:t>
      </w:r>
      <w:r w:rsidR="009562A4">
        <w:t xml:space="preserve"> and straight</w:t>
      </w:r>
      <w:r>
        <w:t xml:space="preserve"> blades</w:t>
      </w:r>
      <w:r w:rsidR="00C97BB1">
        <w:t>, retractable</w:t>
      </w:r>
    </w:p>
    <w:p w14:paraId="424D0884" w14:textId="74FBBB5F" w:rsidR="006C5023" w:rsidRDefault="006C5023" w:rsidP="00811921">
      <w:pPr>
        <w:pStyle w:val="ListParagraph"/>
        <w:numPr>
          <w:ilvl w:val="3"/>
          <w:numId w:val="2"/>
        </w:numPr>
      </w:pPr>
      <w:r>
        <w:t xml:space="preserve"> Utility saw, hand-held for insulation</w:t>
      </w:r>
    </w:p>
    <w:p w14:paraId="13D11EF3" w14:textId="2DA23160" w:rsidR="00C97BB1" w:rsidRDefault="00C97BB1" w:rsidP="00811921">
      <w:pPr>
        <w:pStyle w:val="ListParagraph"/>
        <w:numPr>
          <w:ilvl w:val="3"/>
          <w:numId w:val="2"/>
        </w:numPr>
      </w:pPr>
      <w:r>
        <w:t xml:space="preserve">Hammer, claw </w:t>
      </w:r>
    </w:p>
    <w:p w14:paraId="7EEF7D5E" w14:textId="61D163E2" w:rsidR="00C97BB1" w:rsidRDefault="00D34573" w:rsidP="00811921">
      <w:pPr>
        <w:pStyle w:val="ListParagraph"/>
        <w:numPr>
          <w:ilvl w:val="3"/>
          <w:numId w:val="2"/>
        </w:numPr>
      </w:pPr>
      <w:r>
        <w:t>Screwdriver</w:t>
      </w:r>
      <w:r w:rsidR="00C97BB1">
        <w:t>, Philips</w:t>
      </w:r>
      <w:r w:rsidR="009562A4">
        <w:t xml:space="preserve"> and flat</w:t>
      </w:r>
    </w:p>
    <w:p w14:paraId="3D78475C" w14:textId="56BC627C" w:rsidR="00C97BB1" w:rsidRDefault="00C97BB1" w:rsidP="00811921">
      <w:pPr>
        <w:pStyle w:val="ListParagraph"/>
        <w:numPr>
          <w:ilvl w:val="3"/>
          <w:numId w:val="2"/>
        </w:numPr>
      </w:pPr>
      <w:r>
        <w:t>Wrench, adjustable (8”</w:t>
      </w:r>
      <w:r w:rsidR="00372A8E">
        <w:t xml:space="preserve"> to </w:t>
      </w:r>
      <w:r>
        <w:t>10”)</w:t>
      </w:r>
    </w:p>
    <w:p w14:paraId="28FB124F" w14:textId="12A0D262" w:rsidR="00C97BB1" w:rsidRDefault="00C97BB1" w:rsidP="00811921">
      <w:pPr>
        <w:pStyle w:val="ListParagraph"/>
        <w:numPr>
          <w:ilvl w:val="3"/>
          <w:numId w:val="2"/>
        </w:numPr>
      </w:pPr>
      <w:r>
        <w:t xml:space="preserve">2” silicone </w:t>
      </w:r>
      <w:r w:rsidR="009562A4">
        <w:t xml:space="preserve">or Teflon </w:t>
      </w:r>
      <w:proofErr w:type="spellStart"/>
      <w:r>
        <w:t>seam</w:t>
      </w:r>
      <w:proofErr w:type="spellEnd"/>
      <w:r>
        <w:t xml:space="preserve"> roller</w:t>
      </w:r>
    </w:p>
    <w:p w14:paraId="42FA3225" w14:textId="77777777" w:rsidR="00C97BB1" w:rsidRDefault="00C97BB1" w:rsidP="00811921">
      <w:pPr>
        <w:pStyle w:val="ListParagraph"/>
        <w:numPr>
          <w:ilvl w:val="3"/>
          <w:numId w:val="2"/>
        </w:numPr>
      </w:pPr>
      <w:r>
        <w:t>Seam Probe</w:t>
      </w:r>
    </w:p>
    <w:p w14:paraId="1362A04B" w14:textId="275D3918" w:rsidR="00C97BB1" w:rsidRDefault="00C97BB1" w:rsidP="00811921">
      <w:pPr>
        <w:pStyle w:val="ListParagraph"/>
        <w:numPr>
          <w:ilvl w:val="3"/>
          <w:numId w:val="2"/>
        </w:numPr>
      </w:pPr>
      <w:r>
        <w:t>Shears (</w:t>
      </w:r>
      <w:r w:rsidR="00A55219">
        <w:t>10</w:t>
      </w:r>
      <w:r>
        <w:t>” blade recommended)</w:t>
      </w:r>
    </w:p>
    <w:p w14:paraId="3E5FC6DE" w14:textId="3E642396" w:rsidR="00C97BB1" w:rsidRDefault="00C97BB1" w:rsidP="00811921">
      <w:pPr>
        <w:pStyle w:val="ListParagraph"/>
        <w:numPr>
          <w:ilvl w:val="3"/>
          <w:numId w:val="2"/>
        </w:numPr>
      </w:pPr>
      <w:r>
        <w:t xml:space="preserve">Metal </w:t>
      </w:r>
      <w:proofErr w:type="gramStart"/>
      <w:r>
        <w:t>snips  (</w:t>
      </w:r>
      <w:proofErr w:type="gramEnd"/>
      <w:r>
        <w:t>straight or articulated)</w:t>
      </w:r>
    </w:p>
    <w:p w14:paraId="22B6117A" w14:textId="0332375C" w:rsidR="00A55219" w:rsidRDefault="00A55219" w:rsidP="00811921">
      <w:pPr>
        <w:pStyle w:val="ListParagraph"/>
        <w:numPr>
          <w:ilvl w:val="3"/>
          <w:numId w:val="2"/>
        </w:numPr>
      </w:pPr>
      <w:r>
        <w:t>36” wide soft bristle push broom</w:t>
      </w:r>
    </w:p>
    <w:p w14:paraId="18001FD1" w14:textId="3490A45E" w:rsidR="00A55219" w:rsidRDefault="00A55219" w:rsidP="00811921">
      <w:pPr>
        <w:pStyle w:val="ListParagraph"/>
        <w:numPr>
          <w:ilvl w:val="3"/>
          <w:numId w:val="2"/>
        </w:numPr>
      </w:pPr>
      <w:r>
        <w:t>Paint brush, 3” (disposable chip-brush for adhesive)</w:t>
      </w:r>
    </w:p>
    <w:p w14:paraId="2BFE8869" w14:textId="01973B3F" w:rsidR="00CE0CC3" w:rsidRDefault="00CE0CC3" w:rsidP="00811921">
      <w:pPr>
        <w:pStyle w:val="ListParagraph"/>
        <w:numPr>
          <w:ilvl w:val="3"/>
          <w:numId w:val="2"/>
        </w:numPr>
      </w:pPr>
      <w:r>
        <w:t xml:space="preserve">Cotton rags, clean </w:t>
      </w:r>
      <w:r w:rsidR="00372A8E">
        <w:t xml:space="preserve">and </w:t>
      </w:r>
      <w:r>
        <w:t>white (for membrane cleaning and general housekeeping)</w:t>
      </w:r>
    </w:p>
    <w:p w14:paraId="2B7D615B" w14:textId="64738BCC" w:rsidR="002E542E" w:rsidRDefault="002E542E" w:rsidP="00811921">
      <w:pPr>
        <w:pStyle w:val="ListParagraph"/>
        <w:numPr>
          <w:ilvl w:val="2"/>
          <w:numId w:val="2"/>
        </w:numPr>
      </w:pPr>
      <w:r>
        <w:t>Power tools</w:t>
      </w:r>
    </w:p>
    <w:p w14:paraId="343A04B1" w14:textId="731AA03D" w:rsidR="002E542E" w:rsidRDefault="002E542E" w:rsidP="00811921">
      <w:pPr>
        <w:pStyle w:val="ListParagraph"/>
        <w:numPr>
          <w:ilvl w:val="3"/>
          <w:numId w:val="2"/>
        </w:numPr>
      </w:pPr>
      <w:r>
        <w:t>Power</w:t>
      </w:r>
      <w:r w:rsidR="00CC3B76">
        <w:t xml:space="preserve"> supply</w:t>
      </w:r>
      <w:r>
        <w:t xml:space="preserve"> cord (UL approved</w:t>
      </w:r>
      <w:r w:rsidR="009562A4">
        <w:t>, type SG or SJO heavy duty, to match power tools and distance to power source</w:t>
      </w:r>
    </w:p>
    <w:p w14:paraId="7F0414F7" w14:textId="5F824782" w:rsidR="009562A4" w:rsidRDefault="009562A4" w:rsidP="00811921">
      <w:pPr>
        <w:pStyle w:val="ListParagraph"/>
        <w:numPr>
          <w:ilvl w:val="3"/>
          <w:numId w:val="2"/>
        </w:numPr>
      </w:pPr>
      <w:r>
        <w:t>20-amp power supply with ground fault interruption circuitry</w:t>
      </w:r>
    </w:p>
    <w:p w14:paraId="394DF381" w14:textId="15B879A8" w:rsidR="009562A4" w:rsidRDefault="002E542E" w:rsidP="00811921">
      <w:pPr>
        <w:pStyle w:val="ListParagraph"/>
        <w:numPr>
          <w:ilvl w:val="3"/>
          <w:numId w:val="2"/>
        </w:numPr>
      </w:pPr>
      <w:r>
        <w:t>Hand-held hot-air welder</w:t>
      </w:r>
      <w:r w:rsidR="009562A4">
        <w:t xml:space="preserve">, min 1600 watt </w:t>
      </w:r>
      <w:r>
        <w:t>with manual temperature range up to 1</w:t>
      </w:r>
      <w:r w:rsidR="009562A4">
        <w:t>,2</w:t>
      </w:r>
      <w:r>
        <w:t>00</w:t>
      </w:r>
      <w:r>
        <w:rPr>
          <w:rFonts w:cstheme="minorHAnsi"/>
        </w:rPr>
        <w:t>°</w:t>
      </w:r>
      <w:r>
        <w:t>f.</w:t>
      </w:r>
    </w:p>
    <w:p w14:paraId="233839B8" w14:textId="77777777" w:rsidR="002E542E" w:rsidRDefault="002E542E" w:rsidP="00811921">
      <w:pPr>
        <w:pStyle w:val="ListParagraph"/>
        <w:numPr>
          <w:ilvl w:val="4"/>
          <w:numId w:val="2"/>
        </w:numPr>
      </w:pPr>
      <w:r>
        <w:t>40mm 22</w:t>
      </w:r>
      <w:r>
        <w:rPr>
          <w:rFonts w:cstheme="minorHAnsi"/>
        </w:rPr>
        <w:t>°</w:t>
      </w:r>
      <w:r>
        <w:t xml:space="preserve"> welding nozzle</w:t>
      </w:r>
    </w:p>
    <w:p w14:paraId="3F0B0044" w14:textId="77777777" w:rsidR="002E542E" w:rsidRDefault="002E542E" w:rsidP="00811921">
      <w:pPr>
        <w:pStyle w:val="ListParagraph"/>
        <w:numPr>
          <w:ilvl w:val="4"/>
          <w:numId w:val="2"/>
        </w:numPr>
      </w:pPr>
      <w:r>
        <w:t>20</w:t>
      </w:r>
      <w:proofErr w:type="gramStart"/>
      <w:r>
        <w:t>mm  welding</w:t>
      </w:r>
      <w:proofErr w:type="gramEnd"/>
      <w:r>
        <w:t xml:space="preserve"> nozzle</w:t>
      </w:r>
    </w:p>
    <w:p w14:paraId="241601ED" w14:textId="77777777" w:rsidR="002E542E" w:rsidRDefault="002E542E" w:rsidP="00811921">
      <w:pPr>
        <w:pStyle w:val="ListParagraph"/>
        <w:numPr>
          <w:ilvl w:val="4"/>
          <w:numId w:val="2"/>
        </w:numPr>
      </w:pPr>
      <w:r>
        <w:t>1 ½” wire brush, brass</w:t>
      </w:r>
    </w:p>
    <w:p w14:paraId="6A3FABCB" w14:textId="77777777" w:rsidR="00ED5677" w:rsidRDefault="002E542E" w:rsidP="00811921">
      <w:pPr>
        <w:pStyle w:val="ListParagraph"/>
        <w:numPr>
          <w:ilvl w:val="4"/>
          <w:numId w:val="2"/>
        </w:numPr>
      </w:pPr>
      <w:r>
        <w:t>Spare heat filament for hot-air gun (or backup hot-air gun)</w:t>
      </w:r>
      <w:r w:rsidR="00ED5677" w:rsidRPr="00ED5677">
        <w:t xml:space="preserve"> </w:t>
      </w:r>
    </w:p>
    <w:p w14:paraId="7BFEE195" w14:textId="77777777" w:rsidR="002E542E" w:rsidRDefault="002E542E" w:rsidP="00811921">
      <w:pPr>
        <w:pStyle w:val="ListParagraph"/>
        <w:numPr>
          <w:ilvl w:val="3"/>
          <w:numId w:val="2"/>
        </w:numPr>
      </w:pPr>
      <w:r>
        <w:t xml:space="preserve">Variable speed screw gun/driver </w:t>
      </w:r>
    </w:p>
    <w:p w14:paraId="7C210125" w14:textId="77777777" w:rsidR="002E542E" w:rsidRDefault="002E542E" w:rsidP="00811921">
      <w:pPr>
        <w:pStyle w:val="ListParagraph"/>
        <w:numPr>
          <w:ilvl w:val="4"/>
          <w:numId w:val="2"/>
        </w:numPr>
      </w:pPr>
      <w:r>
        <w:t>¼” hex bit</w:t>
      </w:r>
    </w:p>
    <w:p w14:paraId="1935D790" w14:textId="2D73E94B" w:rsidR="002E542E" w:rsidRDefault="002E542E" w:rsidP="00811921">
      <w:pPr>
        <w:pStyle w:val="ListParagraph"/>
        <w:numPr>
          <w:ilvl w:val="4"/>
          <w:numId w:val="2"/>
        </w:numPr>
      </w:pPr>
      <w:r>
        <w:t>#3 Phillips bit</w:t>
      </w:r>
    </w:p>
    <w:p w14:paraId="52C9AE5F" w14:textId="77777777" w:rsidR="007F1BCD" w:rsidRDefault="007F1BCD" w:rsidP="007F1BCD"/>
    <w:p w14:paraId="32E6F86E" w14:textId="520FCC65" w:rsidR="00113E07" w:rsidRDefault="008C2C6B" w:rsidP="00811921">
      <w:pPr>
        <w:pStyle w:val="ListParagraph"/>
        <w:numPr>
          <w:ilvl w:val="0"/>
          <w:numId w:val="2"/>
        </w:numPr>
      </w:pPr>
      <w:r>
        <w:t>Supplied by contestant</w:t>
      </w:r>
    </w:p>
    <w:p w14:paraId="61D55140" w14:textId="68A1E0DB" w:rsidR="00113E07" w:rsidRDefault="00113E07" w:rsidP="00811921">
      <w:pPr>
        <w:pStyle w:val="ListParagraph"/>
        <w:numPr>
          <w:ilvl w:val="2"/>
          <w:numId w:val="2"/>
        </w:numPr>
      </w:pPr>
      <w:r>
        <w:t>Safety glasses or goggles</w:t>
      </w:r>
      <w:r w:rsidR="0051331C">
        <w:t>, Z-87</w:t>
      </w:r>
      <w:r w:rsidR="00372A8E">
        <w:t xml:space="preserve"> rated,</w:t>
      </w:r>
      <w:r w:rsidR="0051331C">
        <w:t xml:space="preserve"> with side guard splash protection</w:t>
      </w:r>
    </w:p>
    <w:p w14:paraId="4F9AF46B" w14:textId="524261EB" w:rsidR="00113E07" w:rsidRDefault="00113E07" w:rsidP="00811921">
      <w:pPr>
        <w:pStyle w:val="ListParagraph"/>
        <w:numPr>
          <w:ilvl w:val="2"/>
          <w:numId w:val="2"/>
        </w:numPr>
      </w:pPr>
      <w:r>
        <w:t>Hand protection</w:t>
      </w:r>
      <w:r w:rsidR="003D2C24">
        <w:t>, inclusive</w:t>
      </w:r>
    </w:p>
    <w:p w14:paraId="069F837E" w14:textId="2E9491C7" w:rsidR="00113E07" w:rsidRDefault="009562A4" w:rsidP="00811921">
      <w:pPr>
        <w:pStyle w:val="ListParagraph"/>
        <w:numPr>
          <w:ilvl w:val="3"/>
          <w:numId w:val="2"/>
        </w:numPr>
      </w:pPr>
      <w:r>
        <w:t>Leather gloves, general hand protection from heat source</w:t>
      </w:r>
    </w:p>
    <w:p w14:paraId="30842B5A" w14:textId="4B2935EC" w:rsidR="00113E07" w:rsidRDefault="009562A4" w:rsidP="00811921">
      <w:pPr>
        <w:pStyle w:val="ListParagraph"/>
        <w:numPr>
          <w:ilvl w:val="3"/>
          <w:numId w:val="2"/>
        </w:numPr>
      </w:pPr>
      <w:r>
        <w:t xml:space="preserve">Utility cut-resistant gloves, Kevlar </w:t>
      </w:r>
      <w:r w:rsidR="0051331C">
        <w:t>or other comparable materials</w:t>
      </w:r>
    </w:p>
    <w:p w14:paraId="597FE679" w14:textId="7D74D75F" w:rsidR="00113E07" w:rsidRDefault="00113E07" w:rsidP="00811921">
      <w:pPr>
        <w:pStyle w:val="ListParagraph"/>
        <w:numPr>
          <w:ilvl w:val="3"/>
          <w:numId w:val="2"/>
        </w:numPr>
      </w:pPr>
      <w:r>
        <w:t xml:space="preserve">Chemical resistant </w:t>
      </w:r>
      <w:r w:rsidR="0051331C">
        <w:t>as prescribed by Safety Data Sheet</w:t>
      </w:r>
      <w:r w:rsidR="00977F1D">
        <w:t>, SDS,</w:t>
      </w:r>
      <w:r w:rsidR="0051331C">
        <w:t xml:space="preserve"> requirement (typically nitrile)</w:t>
      </w:r>
    </w:p>
    <w:p w14:paraId="0677602F" w14:textId="340838F1" w:rsidR="00E82A30" w:rsidRDefault="00E82A30" w:rsidP="00811921">
      <w:pPr>
        <w:pStyle w:val="ListParagraph"/>
        <w:numPr>
          <w:ilvl w:val="3"/>
          <w:numId w:val="2"/>
        </w:numPr>
      </w:pPr>
      <w:r>
        <w:t xml:space="preserve">Leather </w:t>
      </w:r>
      <w:r w:rsidR="00B12A28">
        <w:t xml:space="preserve">work </w:t>
      </w:r>
      <w:r>
        <w:t>shoes:  brown, black, or tan</w:t>
      </w:r>
    </w:p>
    <w:p w14:paraId="67AB6B98" w14:textId="270307B2" w:rsidR="00EC64AF" w:rsidRDefault="00A55219" w:rsidP="00811921">
      <w:pPr>
        <w:pStyle w:val="ListParagraph"/>
        <w:numPr>
          <w:ilvl w:val="2"/>
          <w:numId w:val="2"/>
        </w:numPr>
      </w:pPr>
      <w:r>
        <w:t>Tool belt (recommend minimum two pouch with hammer loop)</w:t>
      </w:r>
    </w:p>
    <w:p w14:paraId="3A4B091D" w14:textId="6C2FA13E" w:rsidR="003E5D2C" w:rsidRPr="003E5D2C" w:rsidRDefault="003E5D2C" w:rsidP="00811921">
      <w:pPr>
        <w:contextualSpacing/>
        <w:rPr>
          <w:b/>
          <w:bCs/>
        </w:rPr>
      </w:pPr>
      <w:r w:rsidRPr="003E5D2C">
        <w:rPr>
          <w:b/>
          <w:bCs/>
        </w:rPr>
        <w:t>Material and Supplies</w:t>
      </w:r>
      <w:r>
        <w:rPr>
          <w:b/>
          <w:bCs/>
        </w:rPr>
        <w:t xml:space="preserve"> </w:t>
      </w:r>
      <w:r w:rsidRPr="003E5D2C">
        <w:t>(</w:t>
      </w:r>
      <w:r w:rsidR="002E3C3B">
        <w:t>sufficient for one</w:t>
      </w:r>
      <w:r w:rsidRPr="003E5D2C">
        <w:t xml:space="preserve"> examination on the illustrated mockup below)</w:t>
      </w:r>
    </w:p>
    <w:tbl>
      <w:tblPr>
        <w:tblStyle w:val="TableGrid1"/>
        <w:tblW w:w="10259" w:type="dxa"/>
        <w:tblCellMar>
          <w:left w:w="58" w:type="dxa"/>
          <w:right w:w="58" w:type="dxa"/>
        </w:tblCellMar>
        <w:tblLook w:val="0420" w:firstRow="1" w:lastRow="0" w:firstColumn="0" w:lastColumn="0" w:noHBand="0" w:noVBand="1"/>
      </w:tblPr>
      <w:tblGrid>
        <w:gridCol w:w="629"/>
        <w:gridCol w:w="907"/>
        <w:gridCol w:w="3503"/>
        <w:gridCol w:w="5220"/>
      </w:tblGrid>
      <w:tr w:rsidR="008A1830" w:rsidRPr="008A1830" w14:paraId="05E36B34" w14:textId="77777777" w:rsidTr="003E5D2C">
        <w:tc>
          <w:tcPr>
            <w:tcW w:w="629" w:type="dxa"/>
            <w:vAlign w:val="center"/>
          </w:tcPr>
          <w:p w14:paraId="0282D9C3"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10</w:t>
            </w:r>
          </w:p>
        </w:tc>
        <w:tc>
          <w:tcPr>
            <w:tcW w:w="907" w:type="dxa"/>
            <w:vAlign w:val="center"/>
          </w:tcPr>
          <w:p w14:paraId="70E8ACEF"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Lineal feet</w:t>
            </w:r>
          </w:p>
        </w:tc>
        <w:tc>
          <w:tcPr>
            <w:tcW w:w="3503" w:type="dxa"/>
            <w:vAlign w:val="center"/>
          </w:tcPr>
          <w:p w14:paraId="293F3547" w14:textId="77777777" w:rsidR="008A1830" w:rsidRPr="008A1830" w:rsidRDefault="008A1830" w:rsidP="00811921">
            <w:pPr>
              <w:contextualSpacing/>
              <w:rPr>
                <w:rFonts w:ascii="Chronicle Text G1" w:hAnsi="Chronicle Text G1"/>
              </w:rPr>
            </w:pPr>
            <w:r w:rsidRPr="008A1830">
              <w:rPr>
                <w:rFonts w:ascii="Chronicle Text G1" w:hAnsi="Chronicle Text G1"/>
              </w:rPr>
              <w:t>Minimum 0.073-inch-thick by 1-inch-wide extruded aluminum termination bar with caulking lip</w:t>
            </w:r>
          </w:p>
        </w:tc>
        <w:tc>
          <w:tcPr>
            <w:tcW w:w="5220" w:type="dxa"/>
            <w:vAlign w:val="center"/>
          </w:tcPr>
          <w:p w14:paraId="78EBB749" w14:textId="77777777" w:rsidR="008A1830" w:rsidRPr="008A1830" w:rsidRDefault="008A1830" w:rsidP="00811921">
            <w:pPr>
              <w:contextualSpacing/>
              <w:rPr>
                <w:rFonts w:ascii="Chronicle Text G1" w:hAnsi="Chronicle Text G1"/>
              </w:rPr>
            </w:pPr>
            <w:r w:rsidRPr="008A1830">
              <w:rPr>
                <w:rFonts w:ascii="Chronicle Text G1" w:hAnsi="Chronicle Text G1"/>
                <w:noProof/>
              </w:rPr>
              <w:drawing>
                <wp:inline distT="0" distB="0" distL="0" distR="0" wp14:anchorId="62A4C616" wp14:editId="665012B5">
                  <wp:extent cx="914400" cy="1092200"/>
                  <wp:effectExtent l="0" t="0" r="0" b="0"/>
                  <wp:docPr id="4" name="Picture 4"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BAR.JPG"/>
                          <pic:cNvPicPr/>
                        </pic:nvPicPr>
                        <pic:blipFill>
                          <a:blip r:embed="rId9">
                            <a:extLst>
                              <a:ext uri="{28A0092B-C50C-407E-A947-70E740481C1C}">
                                <a14:useLocalDpi xmlns:a14="http://schemas.microsoft.com/office/drawing/2010/main" val="0"/>
                              </a:ext>
                            </a:extLst>
                          </a:blip>
                          <a:stretch>
                            <a:fillRect/>
                          </a:stretch>
                        </pic:blipFill>
                        <pic:spPr>
                          <a:xfrm>
                            <a:off x="0" y="0"/>
                            <a:ext cx="914400" cy="1092200"/>
                          </a:xfrm>
                          <a:prstGeom prst="rect">
                            <a:avLst/>
                          </a:prstGeom>
                        </pic:spPr>
                      </pic:pic>
                    </a:graphicData>
                  </a:graphic>
                </wp:inline>
              </w:drawing>
            </w:r>
          </w:p>
        </w:tc>
      </w:tr>
      <w:tr w:rsidR="008A1830" w:rsidRPr="008A1830" w14:paraId="0BAC8338" w14:textId="77777777" w:rsidTr="003E5D2C">
        <w:tc>
          <w:tcPr>
            <w:tcW w:w="629" w:type="dxa"/>
            <w:vAlign w:val="center"/>
          </w:tcPr>
          <w:p w14:paraId="00944ACA"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120</w:t>
            </w:r>
          </w:p>
        </w:tc>
        <w:tc>
          <w:tcPr>
            <w:tcW w:w="907" w:type="dxa"/>
            <w:vAlign w:val="center"/>
          </w:tcPr>
          <w:p w14:paraId="5405D0E4"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Square Feet</w:t>
            </w:r>
          </w:p>
        </w:tc>
        <w:tc>
          <w:tcPr>
            <w:tcW w:w="3503" w:type="dxa"/>
            <w:vAlign w:val="center"/>
          </w:tcPr>
          <w:p w14:paraId="7E2BACCB" w14:textId="77777777" w:rsidR="008A1830" w:rsidRPr="008A1830" w:rsidRDefault="008A1830" w:rsidP="00811921">
            <w:pPr>
              <w:contextualSpacing/>
              <w:rPr>
                <w:rFonts w:ascii="Chronicle Text G1" w:hAnsi="Chronicle Text G1"/>
              </w:rPr>
            </w:pPr>
            <w:r w:rsidRPr="008A1830">
              <w:rPr>
                <w:rFonts w:ascii="Chronicle Text G1" w:hAnsi="Chronicle Text G1"/>
              </w:rPr>
              <w:t>Minimum 45-mil-thick by 60-inch-wide reinforced TPO or PVC membrane roll</w:t>
            </w:r>
          </w:p>
        </w:tc>
        <w:tc>
          <w:tcPr>
            <w:tcW w:w="5220" w:type="dxa"/>
            <w:vAlign w:val="center"/>
          </w:tcPr>
          <w:p w14:paraId="6C90D79D" w14:textId="168CBA88" w:rsidR="008A1830" w:rsidRPr="008A1830" w:rsidRDefault="008A1830" w:rsidP="00811921">
            <w:pPr>
              <w:contextualSpacing/>
              <w:rPr>
                <w:rFonts w:ascii="Chronicle Text G1" w:hAnsi="Chronicle Text G1"/>
              </w:rPr>
            </w:pPr>
            <w:r w:rsidRPr="008A1830">
              <w:rPr>
                <w:rFonts w:ascii="Chronicle Text G1" w:hAnsi="Chronicle Text G1"/>
              </w:rPr>
              <w:t xml:space="preserve">ASTM D 6878 or ASTM D 4434 </w:t>
            </w:r>
          </w:p>
        </w:tc>
      </w:tr>
      <w:tr w:rsidR="008A1830" w:rsidRPr="008A1830" w14:paraId="27099795" w14:textId="77777777" w:rsidTr="003E5D2C">
        <w:tc>
          <w:tcPr>
            <w:tcW w:w="629" w:type="dxa"/>
            <w:vAlign w:val="center"/>
          </w:tcPr>
          <w:p w14:paraId="7432C572"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30</w:t>
            </w:r>
          </w:p>
        </w:tc>
        <w:tc>
          <w:tcPr>
            <w:tcW w:w="907" w:type="dxa"/>
            <w:vAlign w:val="center"/>
          </w:tcPr>
          <w:p w14:paraId="5ACD98E7"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Square Feet</w:t>
            </w:r>
          </w:p>
        </w:tc>
        <w:tc>
          <w:tcPr>
            <w:tcW w:w="3503" w:type="dxa"/>
            <w:vAlign w:val="center"/>
          </w:tcPr>
          <w:p w14:paraId="1C6FC4BD" w14:textId="77777777" w:rsidR="008A1830" w:rsidRPr="008A1830" w:rsidRDefault="008A1830" w:rsidP="00811921">
            <w:pPr>
              <w:contextualSpacing/>
              <w:rPr>
                <w:rFonts w:ascii="Chronicle Text G1" w:hAnsi="Chronicle Text G1"/>
              </w:rPr>
            </w:pPr>
            <w:r w:rsidRPr="008A1830">
              <w:rPr>
                <w:rFonts w:ascii="Chronicle Text G1" w:hAnsi="Chronicle Text G1"/>
              </w:rPr>
              <w:t>Minimum 45-mil-thick by 18-inch-wide reinforced or nonreinforced TPO or PVC flashing membrane</w:t>
            </w:r>
          </w:p>
        </w:tc>
        <w:tc>
          <w:tcPr>
            <w:tcW w:w="5220" w:type="dxa"/>
            <w:vAlign w:val="center"/>
          </w:tcPr>
          <w:p w14:paraId="06DB52F1" w14:textId="154D91B7" w:rsidR="008A1830" w:rsidRPr="008A1830" w:rsidRDefault="008A1830" w:rsidP="00811921">
            <w:pPr>
              <w:contextualSpacing/>
              <w:rPr>
                <w:rFonts w:ascii="Chronicle Text G1" w:hAnsi="Chronicle Text G1"/>
              </w:rPr>
            </w:pPr>
            <w:r w:rsidRPr="008A1830">
              <w:rPr>
                <w:rFonts w:ascii="Chronicle Text G1" w:hAnsi="Chronicle Text G1"/>
              </w:rPr>
              <w:t>ASTM D 6878 as required by system manufacturer</w:t>
            </w:r>
          </w:p>
        </w:tc>
      </w:tr>
      <w:tr w:rsidR="008A1830" w:rsidRPr="008A1830" w14:paraId="327B98CA" w14:textId="77777777" w:rsidTr="003E5D2C">
        <w:tc>
          <w:tcPr>
            <w:tcW w:w="629" w:type="dxa"/>
            <w:vAlign w:val="center"/>
          </w:tcPr>
          <w:p w14:paraId="3608F32A"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5</w:t>
            </w:r>
          </w:p>
        </w:tc>
        <w:tc>
          <w:tcPr>
            <w:tcW w:w="907" w:type="dxa"/>
            <w:vAlign w:val="center"/>
          </w:tcPr>
          <w:p w14:paraId="10656967"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Pieces</w:t>
            </w:r>
          </w:p>
        </w:tc>
        <w:tc>
          <w:tcPr>
            <w:tcW w:w="3503" w:type="dxa"/>
            <w:vAlign w:val="center"/>
          </w:tcPr>
          <w:p w14:paraId="1D895169" w14:textId="785015FB" w:rsidR="008A1830" w:rsidRPr="008A1830" w:rsidRDefault="008A1830" w:rsidP="00811921">
            <w:pPr>
              <w:contextualSpacing/>
              <w:rPr>
                <w:rFonts w:ascii="Chronicle Text G1" w:hAnsi="Chronicle Text G1"/>
              </w:rPr>
            </w:pPr>
            <w:r w:rsidRPr="008A1830">
              <w:rPr>
                <w:rFonts w:ascii="Chronicle Text G1" w:hAnsi="Chronicle Text G1"/>
              </w:rPr>
              <w:t>Pre</w:t>
            </w:r>
            <w:r w:rsidR="006C5023">
              <w:rPr>
                <w:rFonts w:ascii="Chronicle Text G1" w:hAnsi="Chronicle Text G1"/>
              </w:rPr>
              <w:t>-</w:t>
            </w:r>
            <w:r w:rsidRPr="008A1830">
              <w:rPr>
                <w:rFonts w:ascii="Chronicle Text G1" w:hAnsi="Chronicle Text G1"/>
              </w:rPr>
              <w:t>molded outside corners</w:t>
            </w:r>
          </w:p>
        </w:tc>
        <w:tc>
          <w:tcPr>
            <w:tcW w:w="5220" w:type="dxa"/>
            <w:vAlign w:val="center"/>
          </w:tcPr>
          <w:p w14:paraId="3804FD71" w14:textId="77777777" w:rsidR="008A1830" w:rsidRPr="008A1830" w:rsidRDefault="008A1830" w:rsidP="00811921">
            <w:pPr>
              <w:contextualSpacing/>
              <w:rPr>
                <w:rFonts w:ascii="Chronicle Text G1" w:hAnsi="Chronicle Text G1"/>
              </w:rPr>
            </w:pPr>
            <w:r w:rsidRPr="008A1830">
              <w:rPr>
                <w:rFonts w:ascii="Chronicle Text G1" w:hAnsi="Chronicle Text G1"/>
              </w:rPr>
              <w:t>Provided by system manufacturer, for parapet wall and curb flashing outside corners</w:t>
            </w:r>
          </w:p>
        </w:tc>
      </w:tr>
      <w:tr w:rsidR="002E3C3B" w:rsidRPr="008A1830" w14:paraId="3A6E1BE5" w14:textId="77777777" w:rsidTr="003E5D2C">
        <w:tc>
          <w:tcPr>
            <w:tcW w:w="629" w:type="dxa"/>
            <w:vAlign w:val="center"/>
          </w:tcPr>
          <w:p w14:paraId="478043B1" w14:textId="068A1E0F" w:rsidR="002E3C3B" w:rsidRPr="008A1830" w:rsidRDefault="002E3C3B" w:rsidP="00811921">
            <w:pPr>
              <w:contextualSpacing/>
              <w:jc w:val="center"/>
              <w:rPr>
                <w:rFonts w:ascii="Chronicle Text G1" w:hAnsi="Chronicle Text G1"/>
              </w:rPr>
            </w:pPr>
            <w:r>
              <w:rPr>
                <w:rFonts w:ascii="Chronicle Text G1" w:hAnsi="Chronicle Text G1"/>
              </w:rPr>
              <w:t>5</w:t>
            </w:r>
          </w:p>
        </w:tc>
        <w:tc>
          <w:tcPr>
            <w:tcW w:w="907" w:type="dxa"/>
            <w:vAlign w:val="center"/>
          </w:tcPr>
          <w:p w14:paraId="1EB1C1B5" w14:textId="656A22BD" w:rsidR="002E3C3B" w:rsidRPr="008A1830" w:rsidRDefault="002E3C3B" w:rsidP="00811921">
            <w:pPr>
              <w:contextualSpacing/>
              <w:jc w:val="center"/>
              <w:rPr>
                <w:rFonts w:ascii="Chronicle Text G1" w:hAnsi="Chronicle Text G1"/>
              </w:rPr>
            </w:pPr>
            <w:r>
              <w:rPr>
                <w:rFonts w:ascii="Chronicle Text G1" w:hAnsi="Chronicle Text G1"/>
              </w:rPr>
              <w:t>Pieces</w:t>
            </w:r>
          </w:p>
        </w:tc>
        <w:tc>
          <w:tcPr>
            <w:tcW w:w="3503" w:type="dxa"/>
            <w:vAlign w:val="center"/>
          </w:tcPr>
          <w:p w14:paraId="2460FF84" w14:textId="33D457E4" w:rsidR="002E3C3B" w:rsidRPr="008A1830" w:rsidRDefault="002E3C3B" w:rsidP="00811921">
            <w:pPr>
              <w:contextualSpacing/>
              <w:rPr>
                <w:rFonts w:ascii="Chronicle Text G1" w:hAnsi="Chronicle Text G1"/>
              </w:rPr>
            </w:pPr>
            <w:r>
              <w:rPr>
                <w:rFonts w:ascii="Chronicle Text G1" w:hAnsi="Chronicle Text G1"/>
              </w:rPr>
              <w:t>T-joint covers</w:t>
            </w:r>
          </w:p>
        </w:tc>
        <w:tc>
          <w:tcPr>
            <w:tcW w:w="5220" w:type="dxa"/>
            <w:vAlign w:val="center"/>
          </w:tcPr>
          <w:p w14:paraId="38373EB9" w14:textId="4EFF1AB3" w:rsidR="002E3C3B" w:rsidRPr="008A1830" w:rsidRDefault="002E3C3B" w:rsidP="00811921">
            <w:pPr>
              <w:contextualSpacing/>
              <w:rPr>
                <w:rFonts w:ascii="Chronicle Text G1" w:hAnsi="Chronicle Text G1"/>
              </w:rPr>
            </w:pPr>
            <w:r>
              <w:rPr>
                <w:rFonts w:ascii="Chronicle Text G1" w:hAnsi="Chronicle Text G1"/>
              </w:rPr>
              <w:t>Provided by system manufacturer, for t-joints</w:t>
            </w:r>
          </w:p>
        </w:tc>
      </w:tr>
      <w:tr w:rsidR="006C5023" w:rsidRPr="008A1830" w14:paraId="7FA9876C" w14:textId="77777777" w:rsidTr="003E5D2C">
        <w:tc>
          <w:tcPr>
            <w:tcW w:w="629" w:type="dxa"/>
            <w:vAlign w:val="center"/>
          </w:tcPr>
          <w:p w14:paraId="4AA154D3" w14:textId="69DFA8C7" w:rsidR="006C5023" w:rsidRPr="008A1830" w:rsidRDefault="006C5023" w:rsidP="00811921">
            <w:pPr>
              <w:contextualSpacing/>
              <w:jc w:val="center"/>
              <w:rPr>
                <w:rFonts w:ascii="Chronicle Text G1" w:hAnsi="Chronicle Text G1"/>
              </w:rPr>
            </w:pPr>
            <w:r>
              <w:rPr>
                <w:rFonts w:ascii="Chronicle Text G1" w:hAnsi="Chronicle Text G1"/>
              </w:rPr>
              <w:t>50</w:t>
            </w:r>
          </w:p>
        </w:tc>
        <w:tc>
          <w:tcPr>
            <w:tcW w:w="907" w:type="dxa"/>
            <w:vAlign w:val="center"/>
          </w:tcPr>
          <w:p w14:paraId="2A3FFB85" w14:textId="77777777" w:rsidR="006C5023" w:rsidRPr="008A1830" w:rsidRDefault="006C5023" w:rsidP="00811921">
            <w:pPr>
              <w:contextualSpacing/>
              <w:jc w:val="center"/>
              <w:rPr>
                <w:rFonts w:ascii="Chronicle Text G1" w:hAnsi="Chronicle Text G1"/>
              </w:rPr>
            </w:pPr>
            <w:r w:rsidRPr="008A1830">
              <w:rPr>
                <w:rFonts w:ascii="Chronicle Text G1" w:hAnsi="Chronicle Text G1"/>
              </w:rPr>
              <w:t>Pieces</w:t>
            </w:r>
          </w:p>
        </w:tc>
        <w:tc>
          <w:tcPr>
            <w:tcW w:w="3503" w:type="dxa"/>
            <w:vAlign w:val="center"/>
          </w:tcPr>
          <w:p w14:paraId="73A0E120" w14:textId="77777777" w:rsidR="006C5023" w:rsidRPr="008A1830" w:rsidRDefault="006C5023" w:rsidP="00811921">
            <w:pPr>
              <w:contextualSpacing/>
              <w:rPr>
                <w:rFonts w:ascii="Chronicle Text G1" w:hAnsi="Chronicle Text G1"/>
              </w:rPr>
            </w:pPr>
            <w:r w:rsidRPr="008A1830">
              <w:rPr>
                <w:rFonts w:ascii="Chronicle Text G1" w:hAnsi="Chronicle Text G1"/>
              </w:rPr>
              <w:t>Field membrane seam fasteners and plates</w:t>
            </w:r>
          </w:p>
        </w:tc>
        <w:tc>
          <w:tcPr>
            <w:tcW w:w="5220" w:type="dxa"/>
            <w:vMerge w:val="restart"/>
            <w:vAlign w:val="center"/>
          </w:tcPr>
          <w:p w14:paraId="7DE97139" w14:textId="2BB021B7" w:rsidR="006C5023" w:rsidRPr="008A1830" w:rsidRDefault="006C5023" w:rsidP="00811921">
            <w:pPr>
              <w:contextualSpacing/>
              <w:rPr>
                <w:rFonts w:ascii="Chronicle Text G1" w:hAnsi="Chronicle Text G1"/>
              </w:rPr>
            </w:pPr>
            <w:r w:rsidRPr="008A1830">
              <w:rPr>
                <w:rFonts w:ascii="Chronicle Text G1" w:hAnsi="Chronicle Text G1"/>
              </w:rPr>
              <w:t xml:space="preserve">Length and type as required by system manufacturer, job-site requirements </w:t>
            </w:r>
            <w:r>
              <w:rPr>
                <w:rFonts w:ascii="Chronicle Text G1" w:hAnsi="Chronicle Text G1"/>
              </w:rPr>
              <w:t>with consideration for thickness of insulation</w:t>
            </w:r>
          </w:p>
        </w:tc>
      </w:tr>
      <w:tr w:rsidR="006C5023" w:rsidRPr="008A1830" w14:paraId="758F58F4" w14:textId="77777777" w:rsidTr="003E5D2C">
        <w:tc>
          <w:tcPr>
            <w:tcW w:w="629" w:type="dxa"/>
            <w:vAlign w:val="center"/>
          </w:tcPr>
          <w:p w14:paraId="3D5F4DE3" w14:textId="1E8055E9" w:rsidR="006C5023" w:rsidRPr="008A1830" w:rsidRDefault="006C5023" w:rsidP="00811921">
            <w:pPr>
              <w:contextualSpacing/>
              <w:jc w:val="center"/>
              <w:rPr>
                <w:rFonts w:ascii="Chronicle Text G1" w:hAnsi="Chronicle Text G1"/>
              </w:rPr>
            </w:pPr>
            <w:r>
              <w:rPr>
                <w:rFonts w:ascii="Chronicle Text G1" w:hAnsi="Chronicle Text G1"/>
              </w:rPr>
              <w:t>50</w:t>
            </w:r>
          </w:p>
        </w:tc>
        <w:tc>
          <w:tcPr>
            <w:tcW w:w="907" w:type="dxa"/>
            <w:vAlign w:val="center"/>
          </w:tcPr>
          <w:p w14:paraId="0C3BCEB1" w14:textId="2D35E413" w:rsidR="006C5023" w:rsidRPr="008A1830" w:rsidRDefault="006C5023" w:rsidP="00811921">
            <w:pPr>
              <w:contextualSpacing/>
              <w:jc w:val="center"/>
              <w:rPr>
                <w:rFonts w:ascii="Chronicle Text G1" w:hAnsi="Chronicle Text G1"/>
              </w:rPr>
            </w:pPr>
            <w:r>
              <w:rPr>
                <w:rFonts w:ascii="Chronicle Text G1" w:hAnsi="Chronicle Text G1"/>
              </w:rPr>
              <w:t xml:space="preserve">Pieces </w:t>
            </w:r>
          </w:p>
        </w:tc>
        <w:tc>
          <w:tcPr>
            <w:tcW w:w="3503" w:type="dxa"/>
            <w:vAlign w:val="center"/>
          </w:tcPr>
          <w:p w14:paraId="6D750BE1" w14:textId="562391EE" w:rsidR="006C5023" w:rsidRPr="008A1830" w:rsidRDefault="006C5023" w:rsidP="00811921">
            <w:pPr>
              <w:contextualSpacing/>
              <w:rPr>
                <w:rFonts w:ascii="Chronicle Text G1" w:hAnsi="Chronicle Text G1"/>
              </w:rPr>
            </w:pPr>
            <w:r>
              <w:rPr>
                <w:rFonts w:ascii="Chronicle Text G1" w:hAnsi="Chronicle Text G1"/>
              </w:rPr>
              <w:t>Insulation fasteners and plates.</w:t>
            </w:r>
          </w:p>
        </w:tc>
        <w:tc>
          <w:tcPr>
            <w:tcW w:w="5220" w:type="dxa"/>
            <w:vMerge/>
            <w:vAlign w:val="center"/>
          </w:tcPr>
          <w:p w14:paraId="3E559DB1" w14:textId="77777777" w:rsidR="006C5023" w:rsidRPr="008A1830" w:rsidRDefault="006C5023" w:rsidP="00811921">
            <w:pPr>
              <w:contextualSpacing/>
              <w:rPr>
                <w:rFonts w:ascii="Chronicle Text G1" w:hAnsi="Chronicle Text G1"/>
              </w:rPr>
            </w:pPr>
          </w:p>
        </w:tc>
      </w:tr>
      <w:tr w:rsidR="008A1830" w:rsidRPr="008A1830" w14:paraId="54565BDE" w14:textId="77777777" w:rsidTr="003E5D2C">
        <w:tc>
          <w:tcPr>
            <w:tcW w:w="629" w:type="dxa"/>
            <w:vAlign w:val="center"/>
          </w:tcPr>
          <w:p w14:paraId="25BD33D8"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50</w:t>
            </w:r>
          </w:p>
        </w:tc>
        <w:tc>
          <w:tcPr>
            <w:tcW w:w="907" w:type="dxa"/>
            <w:vAlign w:val="center"/>
          </w:tcPr>
          <w:p w14:paraId="667AB7D0"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Pieces</w:t>
            </w:r>
          </w:p>
        </w:tc>
        <w:tc>
          <w:tcPr>
            <w:tcW w:w="3503" w:type="dxa"/>
            <w:vAlign w:val="center"/>
          </w:tcPr>
          <w:p w14:paraId="0CEA984F" w14:textId="77777777" w:rsidR="008A1830" w:rsidRPr="008A1830" w:rsidRDefault="008A1830" w:rsidP="00811921">
            <w:pPr>
              <w:contextualSpacing/>
              <w:rPr>
                <w:rFonts w:ascii="Chronicle Text G1" w:hAnsi="Chronicle Text G1"/>
              </w:rPr>
            </w:pPr>
            <w:r w:rsidRPr="008A1830">
              <w:rPr>
                <w:rFonts w:ascii="Chronicle Text G1" w:hAnsi="Chronicle Text G1"/>
              </w:rPr>
              <w:t>Cap nail fasteners</w:t>
            </w:r>
          </w:p>
        </w:tc>
        <w:tc>
          <w:tcPr>
            <w:tcW w:w="5220" w:type="dxa"/>
            <w:vAlign w:val="center"/>
          </w:tcPr>
          <w:p w14:paraId="1EE1B7D6" w14:textId="77777777" w:rsidR="008A1830" w:rsidRPr="008A1830" w:rsidRDefault="008A1830" w:rsidP="00811921">
            <w:pPr>
              <w:contextualSpacing/>
              <w:rPr>
                <w:rFonts w:ascii="Chronicle Text G1" w:hAnsi="Chronicle Text G1"/>
              </w:rPr>
            </w:pPr>
            <w:r w:rsidRPr="008A1830">
              <w:rPr>
                <w:rFonts w:ascii="Chronicle Text G1" w:hAnsi="Chronicle Text G1"/>
              </w:rPr>
              <w:t>Optional membrane attachment at curbs or perimeters. Length and type as required by system manufacturer and available mockup conditions.</w:t>
            </w:r>
          </w:p>
        </w:tc>
      </w:tr>
      <w:tr w:rsidR="008A1830" w:rsidRPr="008A1830" w14:paraId="01D4F954" w14:textId="77777777" w:rsidTr="003E5D2C">
        <w:tc>
          <w:tcPr>
            <w:tcW w:w="629" w:type="dxa"/>
            <w:vAlign w:val="center"/>
          </w:tcPr>
          <w:p w14:paraId="100F264C"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25</w:t>
            </w:r>
          </w:p>
        </w:tc>
        <w:tc>
          <w:tcPr>
            <w:tcW w:w="907" w:type="dxa"/>
            <w:vAlign w:val="center"/>
          </w:tcPr>
          <w:p w14:paraId="303CF280"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Each</w:t>
            </w:r>
          </w:p>
        </w:tc>
        <w:tc>
          <w:tcPr>
            <w:tcW w:w="3503" w:type="dxa"/>
            <w:vAlign w:val="center"/>
          </w:tcPr>
          <w:p w14:paraId="2D2FD784" w14:textId="77777777" w:rsidR="008A1830" w:rsidRPr="008A1830" w:rsidRDefault="008A1830" w:rsidP="00811921">
            <w:pPr>
              <w:contextualSpacing/>
              <w:rPr>
                <w:rFonts w:ascii="Chronicle Text G1" w:hAnsi="Chronicle Text G1"/>
              </w:rPr>
            </w:pPr>
            <w:r w:rsidRPr="008A1830">
              <w:rPr>
                <w:rFonts w:ascii="Chronicle Text G1" w:hAnsi="Chronicle Text G1"/>
              </w:rPr>
              <w:t>1 ¼-inch corrosion-resistant self-piercing pancake- or round-head screw fasteners</w:t>
            </w:r>
          </w:p>
        </w:tc>
        <w:tc>
          <w:tcPr>
            <w:tcW w:w="5220" w:type="dxa"/>
            <w:vAlign w:val="center"/>
          </w:tcPr>
          <w:p w14:paraId="1F6BB394" w14:textId="77777777" w:rsidR="008A1830" w:rsidRPr="008A1830" w:rsidRDefault="008A1830" w:rsidP="00811921">
            <w:pPr>
              <w:contextualSpacing/>
              <w:rPr>
                <w:rFonts w:ascii="Chronicle Text G1" w:hAnsi="Chronicle Text G1"/>
              </w:rPr>
            </w:pPr>
            <w:r w:rsidRPr="008A1830">
              <w:rPr>
                <w:rFonts w:ascii="Chronicle Text G1" w:hAnsi="Chronicle Text G1"/>
              </w:rPr>
              <w:t xml:space="preserve">ASTM A153 fasteners for attaching termination bar </w:t>
            </w:r>
          </w:p>
        </w:tc>
      </w:tr>
      <w:tr w:rsidR="008A1830" w:rsidRPr="008A1830" w14:paraId="3BAD11A8" w14:textId="77777777" w:rsidTr="003E5D2C">
        <w:trPr>
          <w:trHeight w:val="377"/>
        </w:trPr>
        <w:tc>
          <w:tcPr>
            <w:tcW w:w="629" w:type="dxa"/>
            <w:vAlign w:val="center"/>
          </w:tcPr>
          <w:p w14:paraId="626DC6B5"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1</w:t>
            </w:r>
          </w:p>
        </w:tc>
        <w:tc>
          <w:tcPr>
            <w:tcW w:w="907" w:type="dxa"/>
            <w:vAlign w:val="center"/>
          </w:tcPr>
          <w:p w14:paraId="286CFAA1"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Gallon</w:t>
            </w:r>
          </w:p>
        </w:tc>
        <w:tc>
          <w:tcPr>
            <w:tcW w:w="3503" w:type="dxa"/>
            <w:vAlign w:val="center"/>
          </w:tcPr>
          <w:p w14:paraId="77D7BA0B" w14:textId="77777777" w:rsidR="008A1830" w:rsidRPr="008A1830" w:rsidRDefault="008A1830" w:rsidP="00811921">
            <w:pPr>
              <w:contextualSpacing/>
              <w:rPr>
                <w:rFonts w:ascii="Chronicle Text G1" w:hAnsi="Chronicle Text G1"/>
              </w:rPr>
            </w:pPr>
            <w:r w:rsidRPr="008A1830">
              <w:rPr>
                <w:rFonts w:ascii="Chronicle Text G1" w:hAnsi="Chronicle Text G1"/>
              </w:rPr>
              <w:t>Membrane cleaner solution</w:t>
            </w:r>
          </w:p>
        </w:tc>
        <w:tc>
          <w:tcPr>
            <w:tcW w:w="5220" w:type="dxa"/>
            <w:vAlign w:val="center"/>
          </w:tcPr>
          <w:p w14:paraId="2A0923BF" w14:textId="77777777" w:rsidR="008A1830" w:rsidRPr="008A1830" w:rsidRDefault="008A1830" w:rsidP="00811921">
            <w:pPr>
              <w:contextualSpacing/>
              <w:rPr>
                <w:rFonts w:ascii="Chronicle Text G1" w:hAnsi="Chronicle Text G1"/>
              </w:rPr>
            </w:pPr>
            <w:r w:rsidRPr="008A1830">
              <w:rPr>
                <w:rFonts w:ascii="Chronicle Text G1" w:hAnsi="Chronicle Text G1"/>
              </w:rPr>
              <w:t>As required by the system manufacturer</w:t>
            </w:r>
          </w:p>
        </w:tc>
      </w:tr>
      <w:tr w:rsidR="008A1830" w:rsidRPr="008A1830" w14:paraId="58D3FAC3" w14:textId="77777777" w:rsidTr="003E5D2C">
        <w:tc>
          <w:tcPr>
            <w:tcW w:w="629" w:type="dxa"/>
            <w:vAlign w:val="center"/>
          </w:tcPr>
          <w:p w14:paraId="798B2781"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1</w:t>
            </w:r>
          </w:p>
        </w:tc>
        <w:tc>
          <w:tcPr>
            <w:tcW w:w="907" w:type="dxa"/>
            <w:vAlign w:val="center"/>
          </w:tcPr>
          <w:p w14:paraId="6A777905"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Gallon</w:t>
            </w:r>
          </w:p>
        </w:tc>
        <w:tc>
          <w:tcPr>
            <w:tcW w:w="3503" w:type="dxa"/>
            <w:vAlign w:val="center"/>
          </w:tcPr>
          <w:p w14:paraId="046AAA15" w14:textId="77777777" w:rsidR="008A1830" w:rsidRPr="008A1830" w:rsidRDefault="008A1830" w:rsidP="00811921">
            <w:pPr>
              <w:contextualSpacing/>
              <w:rPr>
                <w:rFonts w:ascii="Chronicle Text G1" w:hAnsi="Chronicle Text G1"/>
              </w:rPr>
            </w:pPr>
            <w:r w:rsidRPr="008A1830">
              <w:rPr>
                <w:rFonts w:ascii="Chronicle Text G1" w:hAnsi="Chronicle Text G1"/>
              </w:rPr>
              <w:t>Flashing sheet bonding adhesive</w:t>
            </w:r>
          </w:p>
        </w:tc>
        <w:tc>
          <w:tcPr>
            <w:tcW w:w="5220" w:type="dxa"/>
            <w:vAlign w:val="center"/>
          </w:tcPr>
          <w:p w14:paraId="0B0BA560" w14:textId="77777777" w:rsidR="008A1830" w:rsidRPr="008A1830" w:rsidRDefault="008A1830" w:rsidP="00811921">
            <w:pPr>
              <w:contextualSpacing/>
              <w:rPr>
                <w:rFonts w:ascii="Chronicle Text G1" w:hAnsi="Chronicle Text G1"/>
              </w:rPr>
            </w:pPr>
            <w:r w:rsidRPr="008A1830">
              <w:rPr>
                <w:rFonts w:ascii="Chronicle Text G1" w:hAnsi="Chronicle Text G1"/>
              </w:rPr>
              <w:t>Compatible bonding adhesive as required by the system manufacturer. This is typically the same adhesive used to bond field sheets. System manufacturer specifications or available mockup conditions may require additional adhesive.</w:t>
            </w:r>
          </w:p>
        </w:tc>
      </w:tr>
      <w:tr w:rsidR="008A1830" w:rsidRPr="008A1830" w14:paraId="251CF30B" w14:textId="77777777" w:rsidTr="003E5D2C">
        <w:tc>
          <w:tcPr>
            <w:tcW w:w="629" w:type="dxa"/>
            <w:vAlign w:val="center"/>
          </w:tcPr>
          <w:p w14:paraId="5747EF18"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1</w:t>
            </w:r>
          </w:p>
        </w:tc>
        <w:tc>
          <w:tcPr>
            <w:tcW w:w="907" w:type="dxa"/>
            <w:vAlign w:val="center"/>
          </w:tcPr>
          <w:p w14:paraId="7DAC46E7" w14:textId="77777777" w:rsidR="008A1830" w:rsidRPr="008A1830" w:rsidRDefault="008A1830" w:rsidP="00811921">
            <w:pPr>
              <w:contextualSpacing/>
              <w:jc w:val="center"/>
              <w:rPr>
                <w:rFonts w:ascii="Chronicle Text G1" w:hAnsi="Chronicle Text G1"/>
              </w:rPr>
            </w:pPr>
            <w:r w:rsidRPr="008A1830">
              <w:rPr>
                <w:rFonts w:ascii="Chronicle Text G1" w:hAnsi="Chronicle Text G1"/>
              </w:rPr>
              <w:t>Each</w:t>
            </w:r>
          </w:p>
        </w:tc>
        <w:tc>
          <w:tcPr>
            <w:tcW w:w="3503" w:type="dxa"/>
            <w:vAlign w:val="center"/>
          </w:tcPr>
          <w:p w14:paraId="55290E4B" w14:textId="77777777" w:rsidR="008A1830" w:rsidRPr="008A1830" w:rsidRDefault="008A1830" w:rsidP="00811921">
            <w:pPr>
              <w:contextualSpacing/>
              <w:rPr>
                <w:rFonts w:ascii="Chronicle Text G1" w:hAnsi="Chronicle Text G1"/>
              </w:rPr>
            </w:pPr>
            <w:r w:rsidRPr="008A1830">
              <w:rPr>
                <w:rFonts w:ascii="Chronicle Text G1" w:hAnsi="Chronicle Text G1"/>
              </w:rPr>
              <w:t>Prefabricated pipe boot flashing, including draw band</w:t>
            </w:r>
          </w:p>
        </w:tc>
        <w:tc>
          <w:tcPr>
            <w:tcW w:w="5220" w:type="dxa"/>
            <w:vAlign w:val="center"/>
          </w:tcPr>
          <w:p w14:paraId="23162F2F" w14:textId="77777777" w:rsidR="008A1830" w:rsidRPr="008A1830" w:rsidRDefault="008A1830" w:rsidP="00811921">
            <w:pPr>
              <w:contextualSpacing/>
              <w:rPr>
                <w:rFonts w:ascii="Chronicle Text G1" w:hAnsi="Chronicle Text G1"/>
              </w:rPr>
            </w:pPr>
            <w:r w:rsidRPr="008A1830">
              <w:rPr>
                <w:rFonts w:ascii="Chronicle Text G1" w:hAnsi="Chronicle Text G1"/>
              </w:rPr>
              <w:t>As required by system manufacturer</w:t>
            </w:r>
          </w:p>
        </w:tc>
      </w:tr>
      <w:tr w:rsidR="00CC3B76" w:rsidRPr="008A1830" w14:paraId="0E7F3FBA" w14:textId="77777777" w:rsidTr="003E5D2C">
        <w:tc>
          <w:tcPr>
            <w:tcW w:w="629" w:type="dxa"/>
            <w:vAlign w:val="center"/>
          </w:tcPr>
          <w:p w14:paraId="6EC75C8A" w14:textId="42BC6C9B" w:rsidR="00CC3B76" w:rsidRPr="008A1830" w:rsidRDefault="00CC3B76" w:rsidP="00811921">
            <w:pPr>
              <w:contextualSpacing/>
              <w:jc w:val="center"/>
              <w:rPr>
                <w:rFonts w:ascii="Chronicle Text G1" w:hAnsi="Chronicle Text G1"/>
              </w:rPr>
            </w:pPr>
            <w:r>
              <w:rPr>
                <w:rFonts w:ascii="Chronicle Text G1" w:hAnsi="Chronicle Text G1"/>
              </w:rPr>
              <w:t>3</w:t>
            </w:r>
          </w:p>
        </w:tc>
        <w:tc>
          <w:tcPr>
            <w:tcW w:w="907" w:type="dxa"/>
            <w:vAlign w:val="center"/>
          </w:tcPr>
          <w:p w14:paraId="71360EB8" w14:textId="32591FE7" w:rsidR="00CC3B76" w:rsidRPr="008A1830" w:rsidRDefault="00CC3B76" w:rsidP="00811921">
            <w:pPr>
              <w:contextualSpacing/>
              <w:jc w:val="center"/>
              <w:rPr>
                <w:rFonts w:ascii="Chronicle Text G1" w:hAnsi="Chronicle Text G1"/>
              </w:rPr>
            </w:pPr>
            <w:r>
              <w:rPr>
                <w:rFonts w:ascii="Chronicle Text G1" w:hAnsi="Chronicle Text G1"/>
              </w:rPr>
              <w:t>Sheet</w:t>
            </w:r>
          </w:p>
        </w:tc>
        <w:tc>
          <w:tcPr>
            <w:tcW w:w="3503" w:type="dxa"/>
            <w:vAlign w:val="center"/>
          </w:tcPr>
          <w:p w14:paraId="41DF9AF6" w14:textId="18BB4DA4" w:rsidR="00CC3B76" w:rsidRPr="008A1830" w:rsidRDefault="00CC3B76" w:rsidP="00811921">
            <w:pPr>
              <w:contextualSpacing/>
              <w:rPr>
                <w:rFonts w:ascii="Chronicle Text G1" w:hAnsi="Chronicle Text G1"/>
              </w:rPr>
            </w:pPr>
            <w:r>
              <w:rPr>
                <w:rFonts w:ascii="Chronicle Text G1" w:hAnsi="Chronicle Text G1"/>
              </w:rPr>
              <w:t>4’X8’ rigid board insulation 1” thickness min.</w:t>
            </w:r>
          </w:p>
        </w:tc>
        <w:tc>
          <w:tcPr>
            <w:tcW w:w="5220" w:type="dxa"/>
            <w:vAlign w:val="center"/>
          </w:tcPr>
          <w:p w14:paraId="3A489B6C" w14:textId="5B06EEC7" w:rsidR="00CC3B76" w:rsidRPr="008A1830" w:rsidRDefault="002E3C3B" w:rsidP="00811921">
            <w:pPr>
              <w:contextualSpacing/>
              <w:rPr>
                <w:rFonts w:ascii="Chronicle Text G1" w:hAnsi="Chronicle Text G1"/>
              </w:rPr>
            </w:pPr>
            <w:r>
              <w:rPr>
                <w:rFonts w:ascii="Chronicle Text G1" w:hAnsi="Chronicle Text G1"/>
              </w:rPr>
              <w:t>Typically faced polyisocyanurate insulat</w:t>
            </w:r>
            <w:r w:rsidR="00616D2F">
              <w:rPr>
                <w:rFonts w:ascii="Chronicle Text G1" w:hAnsi="Chronicle Text G1"/>
              </w:rPr>
              <w:t>i</w:t>
            </w:r>
            <w:r>
              <w:rPr>
                <w:rFonts w:ascii="Chronicle Text G1" w:hAnsi="Chronicle Text G1"/>
              </w:rPr>
              <w:t>on,</w:t>
            </w:r>
          </w:p>
        </w:tc>
      </w:tr>
    </w:tbl>
    <w:p w14:paraId="572AA465" w14:textId="77777777" w:rsidR="002E3C3B" w:rsidRDefault="002E3C3B" w:rsidP="00811921">
      <w:pPr>
        <w:contextualSpacing/>
        <w:rPr>
          <w:b/>
          <w:bCs/>
        </w:rPr>
      </w:pPr>
    </w:p>
    <w:p w14:paraId="634842D1" w14:textId="77777777" w:rsidR="002E3C3B" w:rsidRDefault="002E3C3B" w:rsidP="00811921">
      <w:pPr>
        <w:contextualSpacing/>
        <w:rPr>
          <w:b/>
          <w:bCs/>
        </w:rPr>
      </w:pPr>
    </w:p>
    <w:p w14:paraId="177FEEAA" w14:textId="77777777" w:rsidR="002E3C3B" w:rsidRDefault="002E3C3B" w:rsidP="00811921">
      <w:pPr>
        <w:contextualSpacing/>
        <w:rPr>
          <w:b/>
          <w:bCs/>
        </w:rPr>
      </w:pPr>
    </w:p>
    <w:p w14:paraId="322CD85B" w14:textId="6638436F" w:rsidR="00E82A30" w:rsidRDefault="003E5D2C" w:rsidP="00811921">
      <w:pPr>
        <w:contextualSpacing/>
        <w:rPr>
          <w:b/>
          <w:bCs/>
        </w:rPr>
      </w:pPr>
      <w:r>
        <w:rPr>
          <w:b/>
          <w:bCs/>
        </w:rPr>
        <w:t>Thermoplastic Mo</w:t>
      </w:r>
      <w:r w:rsidR="00E37FB0">
        <w:rPr>
          <w:b/>
          <w:bCs/>
        </w:rPr>
        <w:t>c</w:t>
      </w:r>
      <w:r>
        <w:rPr>
          <w:b/>
          <w:bCs/>
        </w:rPr>
        <w:t>kup</w:t>
      </w:r>
    </w:p>
    <w:p w14:paraId="31454CD9" w14:textId="68A704AC" w:rsidR="003E5D2C" w:rsidRDefault="005C6C41" w:rsidP="005C6C41">
      <w:pPr>
        <w:ind w:left="2160"/>
        <w:contextualSpacing/>
        <w:rPr>
          <w:b/>
          <w:bCs/>
        </w:rPr>
      </w:pPr>
      <w:r>
        <w:rPr>
          <w:noProof/>
        </w:rPr>
        <w:drawing>
          <wp:inline distT="0" distB="0" distL="0" distR="0" wp14:anchorId="6A6B23FB" wp14:editId="6B0AF802">
            <wp:extent cx="2901950" cy="2803048"/>
            <wp:effectExtent l="0" t="0" r="0" b="0"/>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0"/>
                    <a:stretch>
                      <a:fillRect/>
                    </a:stretch>
                  </pic:blipFill>
                  <pic:spPr>
                    <a:xfrm>
                      <a:off x="0" y="0"/>
                      <a:ext cx="2931248" cy="2831348"/>
                    </a:xfrm>
                    <a:prstGeom prst="rect">
                      <a:avLst/>
                    </a:prstGeom>
                  </pic:spPr>
                </pic:pic>
              </a:graphicData>
            </a:graphic>
          </wp:inline>
        </w:drawing>
      </w:r>
    </w:p>
    <w:p w14:paraId="426DF1EA" w14:textId="77777777" w:rsidR="003E5D2C" w:rsidRDefault="003E5D2C" w:rsidP="00811921">
      <w:pPr>
        <w:contextualSpacing/>
        <w:rPr>
          <w:b/>
          <w:bCs/>
        </w:rPr>
      </w:pPr>
    </w:p>
    <w:p w14:paraId="15947458" w14:textId="18A94E48" w:rsidR="006A2543" w:rsidRDefault="006A2543" w:rsidP="00811921">
      <w:pPr>
        <w:contextualSpacing/>
        <w:rPr>
          <w:b/>
          <w:bCs/>
        </w:rPr>
      </w:pPr>
      <w:r>
        <w:rPr>
          <w:b/>
          <w:bCs/>
        </w:rPr>
        <w:t>SCOPE OF THE CONTEST</w:t>
      </w:r>
    </w:p>
    <w:p w14:paraId="7AB69C30" w14:textId="77777777" w:rsidR="00616D2F" w:rsidRDefault="00616D2F" w:rsidP="00811921">
      <w:pPr>
        <w:contextualSpacing/>
        <w:rPr>
          <w:b/>
          <w:bCs/>
        </w:rPr>
      </w:pPr>
    </w:p>
    <w:p w14:paraId="58CE670A" w14:textId="34033936" w:rsidR="006A2543" w:rsidRDefault="006A2543" w:rsidP="00811921">
      <w:pPr>
        <w:contextualSpacing/>
        <w:rPr>
          <w:b/>
          <w:bCs/>
        </w:rPr>
      </w:pPr>
      <w:r w:rsidRPr="00347E10">
        <w:rPr>
          <w:b/>
          <w:bCs/>
        </w:rPr>
        <w:t>Therm</w:t>
      </w:r>
      <w:r w:rsidR="00347E10" w:rsidRPr="00347E10">
        <w:rPr>
          <w:b/>
          <w:bCs/>
        </w:rPr>
        <w:t>oplastic Roofing Knowledge Exam</w:t>
      </w:r>
    </w:p>
    <w:p w14:paraId="704E55CF" w14:textId="4A92D9E5" w:rsidR="00347E10" w:rsidRDefault="00347E10" w:rsidP="00811921">
      <w:pPr>
        <w:contextualSpacing/>
      </w:pPr>
      <w:r>
        <w:t xml:space="preserve">The contest will include the successful </w:t>
      </w:r>
      <w:r w:rsidR="00A51532">
        <w:t xml:space="preserve">completion of a thermoplastic roofing knowledge exam arising from the TRAC Thermoplastic course.  This will assess the contestant’s knowledge of roofing including, but not limited to, weatherproofing, seams, flashing, roof system components, and </w:t>
      </w:r>
      <w:r w:rsidR="00DA500D">
        <w:t>structural elements of roofs.</w:t>
      </w:r>
    </w:p>
    <w:p w14:paraId="7EBDF4CA" w14:textId="77777777" w:rsidR="00616D2F" w:rsidRDefault="00616D2F" w:rsidP="00811921">
      <w:pPr>
        <w:contextualSpacing/>
      </w:pPr>
    </w:p>
    <w:p w14:paraId="2ED8F942" w14:textId="6B41A07B" w:rsidR="00DA500D" w:rsidRDefault="0039158E" w:rsidP="00811921">
      <w:pPr>
        <w:contextualSpacing/>
        <w:rPr>
          <w:b/>
          <w:bCs/>
        </w:rPr>
      </w:pPr>
      <w:r>
        <w:rPr>
          <w:b/>
          <w:bCs/>
        </w:rPr>
        <w:t>Skill Performance</w:t>
      </w:r>
    </w:p>
    <w:p w14:paraId="7BEF60C5" w14:textId="0585DEF2" w:rsidR="00373164" w:rsidRDefault="00DA500D" w:rsidP="00811921">
      <w:pPr>
        <w:contextualSpacing/>
      </w:pPr>
      <w:r>
        <w:t xml:space="preserve">The thermoplastic </w:t>
      </w:r>
      <w:r w:rsidR="0039158E">
        <w:t xml:space="preserve">skills will be performed on </w:t>
      </w:r>
      <w:r w:rsidR="00ED4C9B">
        <w:t>an NRCA designed</w:t>
      </w:r>
      <w:r>
        <w:t xml:space="preserve"> </w:t>
      </w:r>
      <w:r w:rsidR="0039158E">
        <w:t>mockup</w:t>
      </w:r>
      <w:r w:rsidR="00ED4C9B">
        <w:t xml:space="preserve">. The </w:t>
      </w:r>
      <w:r w:rsidR="0039158E">
        <w:t xml:space="preserve">installation </w:t>
      </w:r>
      <w:r w:rsidR="00ED4C9B">
        <w:t xml:space="preserve">will comply with accepted national </w:t>
      </w:r>
      <w:r w:rsidR="00113AD1" w:rsidRPr="00ED4C9B">
        <w:t>benchmark</w:t>
      </w:r>
      <w:r w:rsidR="00ED4C9B" w:rsidRPr="00ED4C9B">
        <w:t>s</w:t>
      </w:r>
      <w:r w:rsidR="0039158E" w:rsidRPr="00ED4C9B">
        <w:t xml:space="preserve">.  </w:t>
      </w:r>
      <w:r w:rsidR="0039158E">
        <w:t>Contestant</w:t>
      </w:r>
      <w:r w:rsidR="00616D2F">
        <w:t>s</w:t>
      </w:r>
      <w:r w:rsidR="0039158E">
        <w:t xml:space="preserve"> will be given </w:t>
      </w:r>
      <w:r w:rsidR="00BD55AB">
        <w:t>detailed written</w:t>
      </w:r>
      <w:r w:rsidR="00ED4C9B">
        <w:t xml:space="preserve"> </w:t>
      </w:r>
      <w:r w:rsidR="0039158E">
        <w:t>specifications to install a functional thermoplastic single-ply membrane system</w:t>
      </w:r>
      <w:r w:rsidR="00ED4C9B">
        <w:t>.</w:t>
      </w:r>
    </w:p>
    <w:p w14:paraId="79CFCD19" w14:textId="77777777" w:rsidR="002F0D68" w:rsidRDefault="002F0D68" w:rsidP="00811921">
      <w:pPr>
        <w:contextualSpacing/>
        <w:rPr>
          <w:b/>
          <w:bCs/>
        </w:rPr>
      </w:pPr>
    </w:p>
    <w:p w14:paraId="17154115" w14:textId="7F1F9624" w:rsidR="00373164" w:rsidRDefault="00373164" w:rsidP="002F0D68">
      <w:pPr>
        <w:spacing w:line="240" w:lineRule="auto"/>
        <w:contextualSpacing/>
        <w:rPr>
          <w:b/>
          <w:bCs/>
        </w:rPr>
      </w:pPr>
      <w:r>
        <w:rPr>
          <w:b/>
          <w:bCs/>
        </w:rPr>
        <w:t>Contest Guidelines</w:t>
      </w:r>
    </w:p>
    <w:p w14:paraId="06D982E7" w14:textId="72F0776C" w:rsidR="0039158E" w:rsidRDefault="0039158E" w:rsidP="002F0D68">
      <w:pPr>
        <w:pStyle w:val="ListParagraph"/>
        <w:numPr>
          <w:ilvl w:val="0"/>
          <w:numId w:val="3"/>
        </w:numPr>
        <w:spacing w:line="240" w:lineRule="auto"/>
      </w:pPr>
      <w:r>
        <w:t>4-hour time limit.</w:t>
      </w:r>
    </w:p>
    <w:p w14:paraId="1011A5BE" w14:textId="3E9AD333" w:rsidR="00372A8E" w:rsidRDefault="00373164" w:rsidP="002F0D68">
      <w:pPr>
        <w:pStyle w:val="ListParagraph"/>
        <w:numPr>
          <w:ilvl w:val="0"/>
          <w:numId w:val="3"/>
        </w:numPr>
        <w:spacing w:line="240" w:lineRule="auto"/>
      </w:pPr>
      <w:r>
        <w:t>Initial demonstration of personal fall arrest system inspection and donning</w:t>
      </w:r>
    </w:p>
    <w:p w14:paraId="3646932D" w14:textId="0FF44C88" w:rsidR="00AD1454" w:rsidRDefault="00825E07" w:rsidP="002F0D68">
      <w:pPr>
        <w:pStyle w:val="ListParagraph"/>
        <w:numPr>
          <w:ilvl w:val="0"/>
          <w:numId w:val="3"/>
        </w:numPr>
        <w:spacing w:line="240" w:lineRule="auto"/>
      </w:pPr>
      <w:r>
        <w:t>R</w:t>
      </w:r>
      <w:r w:rsidR="00AD1454">
        <w:t>emain</w:t>
      </w:r>
      <w:r>
        <w:t>s</w:t>
      </w:r>
      <w:r w:rsidR="00AD1454">
        <w:t xml:space="preserve"> compliant with safety or work stops until remedied, while clock continues to run</w:t>
      </w:r>
    </w:p>
    <w:p w14:paraId="53DD4A57" w14:textId="77777777" w:rsidR="00AD1454" w:rsidRPr="00AD1454" w:rsidRDefault="00AD1454" w:rsidP="00811921">
      <w:pPr>
        <w:contextualSpacing/>
        <w:rPr>
          <w:b/>
          <w:bCs/>
        </w:rPr>
      </w:pPr>
      <w:r w:rsidRPr="00AD1454">
        <w:rPr>
          <w:b/>
          <w:bCs/>
        </w:rPr>
        <w:t>Standards and Competencies</w:t>
      </w:r>
    </w:p>
    <w:p w14:paraId="55F52B25" w14:textId="3B5E5E4D" w:rsidR="00ED4C9B" w:rsidRPr="00ED4C9B" w:rsidRDefault="00ED4C9B" w:rsidP="00811921">
      <w:pPr>
        <w:pStyle w:val="ListParagraph"/>
        <w:numPr>
          <w:ilvl w:val="0"/>
          <w:numId w:val="4"/>
        </w:numPr>
      </w:pPr>
      <w:r>
        <w:rPr>
          <w:b/>
          <w:bCs/>
        </w:rPr>
        <w:t>Compliance</w:t>
      </w:r>
      <w:r w:rsidR="005E006D">
        <w:rPr>
          <w:b/>
          <w:bCs/>
        </w:rPr>
        <w:t xml:space="preserve"> – </w:t>
      </w:r>
      <w:r w:rsidR="005E006D">
        <w:t>Read</w:t>
      </w:r>
      <w:r w:rsidR="00825E07">
        <w:t>s</w:t>
      </w:r>
      <w:r w:rsidR="005E006D">
        <w:t xml:space="preserve"> specifications to provide a compli</w:t>
      </w:r>
      <w:r w:rsidR="00372A8E">
        <w:t>a</w:t>
      </w:r>
      <w:r w:rsidR="005E006D">
        <w:t xml:space="preserve">nt installation regarding fastening patterns, spacing, seaming, flashing, </w:t>
      </w:r>
      <w:r w:rsidR="00BD55AB">
        <w:t>drainage, and</w:t>
      </w:r>
      <w:r w:rsidR="00825E07">
        <w:t xml:space="preserve"> </w:t>
      </w:r>
      <w:r w:rsidR="005E006D">
        <w:t>safety protocols</w:t>
      </w:r>
    </w:p>
    <w:p w14:paraId="45F669AE" w14:textId="75F71832" w:rsidR="005E006D" w:rsidRDefault="005E006D" w:rsidP="00811921">
      <w:pPr>
        <w:pStyle w:val="ListParagraph"/>
        <w:numPr>
          <w:ilvl w:val="1"/>
          <w:numId w:val="4"/>
        </w:numPr>
      </w:pPr>
      <w:r>
        <w:t>Compli</w:t>
      </w:r>
      <w:r w:rsidR="00D34573">
        <w:t>es</w:t>
      </w:r>
      <w:r>
        <w:t xml:space="preserve"> with written specifications</w:t>
      </w:r>
      <w:r w:rsidR="008522A1">
        <w:t xml:space="preserve"> but free to determine sequences</w:t>
      </w:r>
    </w:p>
    <w:p w14:paraId="1A7652D1" w14:textId="7EE76A82" w:rsidR="00373164" w:rsidRDefault="00373164" w:rsidP="00811921">
      <w:pPr>
        <w:pStyle w:val="ListParagraph"/>
        <w:numPr>
          <w:ilvl w:val="1"/>
          <w:numId w:val="4"/>
        </w:numPr>
      </w:pPr>
      <w:r>
        <w:t>Compl</w:t>
      </w:r>
      <w:r w:rsidR="00D34573">
        <w:t>ies</w:t>
      </w:r>
      <w:r>
        <w:t xml:space="preserve"> with standard safety protocols</w:t>
      </w:r>
    </w:p>
    <w:p w14:paraId="0EEE07EC" w14:textId="40776605" w:rsidR="00825E07" w:rsidRDefault="00825E07" w:rsidP="00811921">
      <w:pPr>
        <w:pStyle w:val="ListParagraph"/>
        <w:numPr>
          <w:ilvl w:val="1"/>
          <w:numId w:val="4"/>
        </w:numPr>
      </w:pPr>
      <w:r>
        <w:t>Complies with power tool operation manual</w:t>
      </w:r>
    </w:p>
    <w:p w14:paraId="4C213C85" w14:textId="31CB41CA" w:rsidR="0039158E" w:rsidRPr="005E006D" w:rsidRDefault="005E006D" w:rsidP="00811921">
      <w:pPr>
        <w:pStyle w:val="ListParagraph"/>
        <w:numPr>
          <w:ilvl w:val="0"/>
          <w:numId w:val="4"/>
        </w:numPr>
        <w:rPr>
          <w:b/>
          <w:bCs/>
        </w:rPr>
      </w:pPr>
      <w:r w:rsidRPr="005E006D">
        <w:rPr>
          <w:b/>
          <w:bCs/>
        </w:rPr>
        <w:t>Preparation</w:t>
      </w:r>
      <w:r>
        <w:rPr>
          <w:b/>
          <w:bCs/>
        </w:rPr>
        <w:t xml:space="preserve"> </w:t>
      </w:r>
      <w:r w:rsidR="00BD55AB">
        <w:rPr>
          <w:b/>
          <w:bCs/>
        </w:rPr>
        <w:t xml:space="preserve">- </w:t>
      </w:r>
      <w:r w:rsidR="00BD55AB">
        <w:t>Readies</w:t>
      </w:r>
      <w:r>
        <w:t xml:space="preserve"> the deck, materials, and work area for the commencement of installation</w:t>
      </w:r>
    </w:p>
    <w:p w14:paraId="0EB47B49" w14:textId="0F77F9E3" w:rsidR="005E006D" w:rsidRDefault="005E006D" w:rsidP="00811921">
      <w:pPr>
        <w:pStyle w:val="ListParagraph"/>
        <w:numPr>
          <w:ilvl w:val="1"/>
          <w:numId w:val="4"/>
        </w:numPr>
      </w:pPr>
      <w:r>
        <w:t xml:space="preserve">Visually inspects the deck and structure to assure conditions meet </w:t>
      </w:r>
      <w:r w:rsidR="0072160E">
        <w:t>anticipated requirements for work</w:t>
      </w:r>
    </w:p>
    <w:p w14:paraId="526F7C1E" w14:textId="7C6E5FC6" w:rsidR="00825E07" w:rsidRDefault="0072160E" w:rsidP="00811921">
      <w:pPr>
        <w:pStyle w:val="ListParagraph"/>
        <w:numPr>
          <w:ilvl w:val="1"/>
          <w:numId w:val="4"/>
        </w:numPr>
      </w:pPr>
      <w:r>
        <w:t xml:space="preserve"> Determines roof drainage direction, field area, vertical surfaces, </w:t>
      </w:r>
      <w:r w:rsidR="00BD55AB">
        <w:t>penetrations, and</w:t>
      </w:r>
      <w:r>
        <w:t xml:space="preserve"> flashing requirements </w:t>
      </w:r>
    </w:p>
    <w:p w14:paraId="0B27818F" w14:textId="0B0D7F93" w:rsidR="0072160E" w:rsidRDefault="00825E07" w:rsidP="00811921">
      <w:pPr>
        <w:pStyle w:val="ListParagraph"/>
        <w:numPr>
          <w:ilvl w:val="1"/>
          <w:numId w:val="4"/>
        </w:numPr>
      </w:pPr>
      <w:r>
        <w:t>D</w:t>
      </w:r>
      <w:r w:rsidR="005175F0">
        <w:t>e</w:t>
      </w:r>
      <w:r w:rsidR="0072160E">
        <w:t>velops installation sequences for assignment</w:t>
      </w:r>
    </w:p>
    <w:p w14:paraId="0CD7A79B" w14:textId="236833D2" w:rsidR="0072160E" w:rsidRDefault="0072160E" w:rsidP="00811921">
      <w:pPr>
        <w:pStyle w:val="ListParagraph"/>
        <w:numPr>
          <w:ilvl w:val="1"/>
          <w:numId w:val="4"/>
        </w:numPr>
      </w:pPr>
      <w:r>
        <w:t>Confirms necessary components are prese</w:t>
      </w:r>
      <w:r w:rsidR="000C78B0">
        <w:t>nt</w:t>
      </w:r>
      <w:r>
        <w:t xml:space="preserve"> along with the </w:t>
      </w:r>
      <w:r w:rsidR="000C78B0">
        <w:t xml:space="preserve">necessary </w:t>
      </w:r>
      <w:r>
        <w:t>quantity and condition of materials</w:t>
      </w:r>
    </w:p>
    <w:p w14:paraId="1279A995" w14:textId="43B6A60C" w:rsidR="008522A1" w:rsidRDefault="008522A1" w:rsidP="00811921">
      <w:pPr>
        <w:pStyle w:val="ListParagraph"/>
        <w:numPr>
          <w:ilvl w:val="1"/>
          <w:numId w:val="4"/>
        </w:numPr>
      </w:pPr>
      <w:r>
        <w:t>Inspects all tools</w:t>
      </w:r>
    </w:p>
    <w:p w14:paraId="3428047B" w14:textId="3EAA73DA" w:rsidR="0072160E" w:rsidRPr="00E21879" w:rsidRDefault="0072160E" w:rsidP="00811921">
      <w:pPr>
        <w:pStyle w:val="ListParagraph"/>
        <w:numPr>
          <w:ilvl w:val="0"/>
          <w:numId w:val="4"/>
        </w:numPr>
        <w:rPr>
          <w:b/>
          <w:bCs/>
        </w:rPr>
      </w:pPr>
      <w:r w:rsidRPr="00E21879">
        <w:rPr>
          <w:b/>
          <w:bCs/>
        </w:rPr>
        <w:t>Sequence</w:t>
      </w:r>
      <w:r w:rsidR="00E21879">
        <w:rPr>
          <w:b/>
          <w:bCs/>
        </w:rPr>
        <w:t xml:space="preserve"> –</w:t>
      </w:r>
      <w:r w:rsidR="00E21879">
        <w:t xml:space="preserve"> Establishes a plan to complete the specification with</w:t>
      </w:r>
      <w:r w:rsidR="000C78B0">
        <w:t>in</w:t>
      </w:r>
      <w:r w:rsidR="00E21879">
        <w:t xml:space="preserve"> the competition parameters</w:t>
      </w:r>
    </w:p>
    <w:p w14:paraId="605D9762" w14:textId="6F98CA4A" w:rsidR="0072160E" w:rsidRDefault="00E21879" w:rsidP="00811921">
      <w:pPr>
        <w:pStyle w:val="ListParagraph"/>
        <w:numPr>
          <w:ilvl w:val="1"/>
          <w:numId w:val="4"/>
        </w:numPr>
      </w:pPr>
      <w:r>
        <w:t>Cross references instructions, materials, tools, and mockup</w:t>
      </w:r>
    </w:p>
    <w:p w14:paraId="04CEB81D" w14:textId="53957244" w:rsidR="00E21879" w:rsidRDefault="00E21879" w:rsidP="00811921">
      <w:pPr>
        <w:pStyle w:val="ListParagraph"/>
        <w:numPr>
          <w:ilvl w:val="1"/>
          <w:numId w:val="4"/>
        </w:numPr>
      </w:pPr>
      <w:r>
        <w:t>Develops a sequence for installation</w:t>
      </w:r>
    </w:p>
    <w:p w14:paraId="4B966749" w14:textId="0F3E543E" w:rsidR="00E21879" w:rsidRDefault="00E21879" w:rsidP="00811921">
      <w:pPr>
        <w:pStyle w:val="ListParagraph"/>
        <w:numPr>
          <w:ilvl w:val="1"/>
          <w:numId w:val="4"/>
        </w:numPr>
      </w:pPr>
      <w:r>
        <w:t>Organizes tools and materials to support sequence within the allotted time.</w:t>
      </w:r>
    </w:p>
    <w:p w14:paraId="7B5952D6" w14:textId="7ABEE41C" w:rsidR="005175F0" w:rsidRPr="005175F0" w:rsidRDefault="005175F0" w:rsidP="00811921">
      <w:pPr>
        <w:pStyle w:val="ListParagraph"/>
        <w:numPr>
          <w:ilvl w:val="0"/>
          <w:numId w:val="4"/>
        </w:numPr>
        <w:rPr>
          <w:b/>
          <w:bCs/>
        </w:rPr>
      </w:pPr>
      <w:r w:rsidRPr="005175F0">
        <w:rPr>
          <w:b/>
          <w:bCs/>
        </w:rPr>
        <w:t>Insulation</w:t>
      </w:r>
      <w:r>
        <w:rPr>
          <w:b/>
          <w:bCs/>
        </w:rPr>
        <w:t xml:space="preserve"> – </w:t>
      </w:r>
      <w:r>
        <w:t>Measure</w:t>
      </w:r>
      <w:r w:rsidR="00D34573">
        <w:t>s</w:t>
      </w:r>
      <w:r>
        <w:t>, cut</w:t>
      </w:r>
      <w:r w:rsidR="00D34573">
        <w:t>s</w:t>
      </w:r>
      <w:r w:rsidR="006567DC">
        <w:t>,</w:t>
      </w:r>
      <w:r>
        <w:t xml:space="preserve"> and fit</w:t>
      </w:r>
      <w:r w:rsidR="004E56B5">
        <w:t>s</w:t>
      </w:r>
      <w:r>
        <w:t xml:space="preserve"> rigid board insulation according to specification</w:t>
      </w:r>
    </w:p>
    <w:p w14:paraId="36861441" w14:textId="4C8B0FF3" w:rsidR="005175F0" w:rsidRDefault="005175F0" w:rsidP="00811921">
      <w:pPr>
        <w:pStyle w:val="ListParagraph"/>
        <w:numPr>
          <w:ilvl w:val="1"/>
          <w:numId w:val="4"/>
        </w:numPr>
      </w:pPr>
      <w:r>
        <w:t>Dete</w:t>
      </w:r>
      <w:r w:rsidR="006567DC">
        <w:t>r</w:t>
      </w:r>
      <w:r>
        <w:t>mine</w:t>
      </w:r>
      <w:r w:rsidR="00C25C84">
        <w:t>s</w:t>
      </w:r>
      <w:r>
        <w:t xml:space="preserve"> appropriate insulation board surface to interface with roof system</w:t>
      </w:r>
    </w:p>
    <w:p w14:paraId="7878F8BA" w14:textId="74019AED" w:rsidR="005175F0" w:rsidRPr="005175F0" w:rsidRDefault="00C25C84" w:rsidP="00811921">
      <w:pPr>
        <w:pStyle w:val="ListParagraph"/>
        <w:numPr>
          <w:ilvl w:val="1"/>
          <w:numId w:val="4"/>
        </w:numPr>
      </w:pPr>
      <w:r>
        <w:t xml:space="preserve">Trims boards to install in largest sizes possible </w:t>
      </w:r>
      <w:r w:rsidR="004E56B5">
        <w:t>within</w:t>
      </w:r>
      <w:r w:rsidR="000C78B0">
        <w:t xml:space="preserve"> j</w:t>
      </w:r>
      <w:r>
        <w:t>oint</w:t>
      </w:r>
      <w:r w:rsidR="004E56B5">
        <w:t>-</w:t>
      </w:r>
      <w:r>
        <w:t>gap</w:t>
      </w:r>
      <w:r w:rsidR="004E56B5">
        <w:t xml:space="preserve"> tolerances</w:t>
      </w:r>
    </w:p>
    <w:p w14:paraId="2A80D72F" w14:textId="274D7E6F" w:rsidR="005175F0" w:rsidRPr="005175F0" w:rsidRDefault="00C25C84" w:rsidP="00811921">
      <w:pPr>
        <w:pStyle w:val="ListParagraph"/>
        <w:numPr>
          <w:ilvl w:val="1"/>
          <w:numId w:val="4"/>
        </w:numPr>
      </w:pPr>
      <w:r>
        <w:t>Complies with staggered joint principles</w:t>
      </w:r>
    </w:p>
    <w:p w14:paraId="3C391117" w14:textId="62F83918" w:rsidR="005175F0" w:rsidRPr="006567DC" w:rsidRDefault="00C25C84" w:rsidP="00811921">
      <w:pPr>
        <w:pStyle w:val="ListParagraph"/>
        <w:numPr>
          <w:ilvl w:val="1"/>
          <w:numId w:val="4"/>
        </w:numPr>
      </w:pPr>
      <w:r w:rsidRPr="006567DC">
        <w:t>Mechanically attach</w:t>
      </w:r>
      <w:r w:rsidR="006567DC">
        <w:t xml:space="preserve">es rigid board to deck according to </w:t>
      </w:r>
      <w:r w:rsidR="000C78B0">
        <w:t xml:space="preserve">required </w:t>
      </w:r>
      <w:r w:rsidR="006567DC">
        <w:t>fastening patterns</w:t>
      </w:r>
      <w:r w:rsidRPr="006567DC">
        <w:t xml:space="preserve"> </w:t>
      </w:r>
    </w:p>
    <w:p w14:paraId="7BF6B563" w14:textId="4DB1FE65" w:rsidR="00CD5C18" w:rsidRDefault="00CD5C18" w:rsidP="00811921">
      <w:pPr>
        <w:pStyle w:val="ListParagraph"/>
        <w:numPr>
          <w:ilvl w:val="0"/>
          <w:numId w:val="4"/>
        </w:numPr>
      </w:pPr>
      <w:r>
        <w:rPr>
          <w:b/>
          <w:bCs/>
        </w:rPr>
        <w:t xml:space="preserve">Field </w:t>
      </w:r>
      <w:r w:rsidR="00BD55AB">
        <w:rPr>
          <w:b/>
          <w:bCs/>
        </w:rPr>
        <w:t xml:space="preserve">- </w:t>
      </w:r>
      <w:r w:rsidR="00BD55AB">
        <w:t>Measures</w:t>
      </w:r>
      <w:r>
        <w:t>, cut</w:t>
      </w:r>
      <w:r w:rsidR="00D34573">
        <w:t>s</w:t>
      </w:r>
      <w:r>
        <w:t>, and fit</w:t>
      </w:r>
      <w:r w:rsidR="004E56B5">
        <w:t>s</w:t>
      </w:r>
      <w:r>
        <w:t xml:space="preserve"> the field membrane sheets</w:t>
      </w:r>
      <w:r w:rsidR="006567DC">
        <w:t xml:space="preserve"> according to specification</w:t>
      </w:r>
    </w:p>
    <w:p w14:paraId="54045F1C" w14:textId="086FDC45" w:rsidR="00CD5C18" w:rsidRDefault="00CD5C18" w:rsidP="00811921">
      <w:pPr>
        <w:pStyle w:val="ListParagraph"/>
        <w:numPr>
          <w:ilvl w:val="1"/>
          <w:numId w:val="4"/>
        </w:numPr>
      </w:pPr>
      <w:r>
        <w:t>Lay</w:t>
      </w:r>
      <w:r w:rsidR="00D34573">
        <w:t>s</w:t>
      </w:r>
      <w:r>
        <w:t xml:space="preserve"> field sheet to accommodate </w:t>
      </w:r>
      <w:r w:rsidR="00BD55AB">
        <w:t>drainage direction</w:t>
      </w:r>
    </w:p>
    <w:p w14:paraId="5E326756" w14:textId="600BE6DC" w:rsidR="00CD5C18" w:rsidRDefault="00CD5C18" w:rsidP="00811921">
      <w:pPr>
        <w:pStyle w:val="ListParagraph"/>
        <w:numPr>
          <w:ilvl w:val="1"/>
          <w:numId w:val="4"/>
        </w:numPr>
      </w:pPr>
      <w:r>
        <w:t>Provide</w:t>
      </w:r>
      <w:r w:rsidR="00D34573">
        <w:t>s</w:t>
      </w:r>
      <w:r>
        <w:t xml:space="preserve"> field membrane extension up vertical surfaces</w:t>
      </w:r>
    </w:p>
    <w:p w14:paraId="5F4D7C1E" w14:textId="4989A222" w:rsidR="00CD5C18" w:rsidRDefault="00CD5C18" w:rsidP="00811921">
      <w:pPr>
        <w:pStyle w:val="ListParagraph"/>
        <w:numPr>
          <w:ilvl w:val="1"/>
          <w:numId w:val="4"/>
        </w:numPr>
      </w:pPr>
      <w:r>
        <w:t>Establish</w:t>
      </w:r>
      <w:r w:rsidR="00D34573">
        <w:t>es</w:t>
      </w:r>
      <w:r>
        <w:t xml:space="preserve"> appropriate side</w:t>
      </w:r>
      <w:r w:rsidR="004E56B5">
        <w:t>-</w:t>
      </w:r>
      <w:r>
        <w:t xml:space="preserve"> and end</w:t>
      </w:r>
      <w:r w:rsidR="004E56B5">
        <w:t>-</w:t>
      </w:r>
      <w:r>
        <w:t>lap sizing</w:t>
      </w:r>
    </w:p>
    <w:p w14:paraId="424C5A0B" w14:textId="65EC8283" w:rsidR="00CD5C18" w:rsidRDefault="00CD5C18" w:rsidP="00811921">
      <w:pPr>
        <w:pStyle w:val="ListParagraph"/>
        <w:numPr>
          <w:ilvl w:val="1"/>
          <w:numId w:val="4"/>
        </w:numPr>
      </w:pPr>
      <w:r>
        <w:t xml:space="preserve">Creates </w:t>
      </w:r>
      <w:r w:rsidR="006567DC">
        <w:t xml:space="preserve">a </w:t>
      </w:r>
      <w:r>
        <w:t>splice cut as needed</w:t>
      </w:r>
    </w:p>
    <w:p w14:paraId="7D09430D" w14:textId="1B1F46F4" w:rsidR="00CD5C18" w:rsidRDefault="00CD5C18" w:rsidP="00811921">
      <w:pPr>
        <w:pStyle w:val="ListParagraph"/>
        <w:numPr>
          <w:ilvl w:val="1"/>
          <w:numId w:val="4"/>
        </w:numPr>
      </w:pPr>
      <w:r>
        <w:t xml:space="preserve">Creates flashing flanges for </w:t>
      </w:r>
      <w:r w:rsidR="006567DC">
        <w:t>vertical curb flashing sheet</w:t>
      </w:r>
    </w:p>
    <w:p w14:paraId="1053D291" w14:textId="2083C8E6" w:rsidR="00CD5C18" w:rsidRPr="00C402E1" w:rsidRDefault="006567DC" w:rsidP="00811921">
      <w:pPr>
        <w:pStyle w:val="ListParagraph"/>
        <w:numPr>
          <w:ilvl w:val="1"/>
          <w:numId w:val="4"/>
        </w:numPr>
      </w:pPr>
      <w:r>
        <w:t xml:space="preserve">Mechanically attaches sheet with </w:t>
      </w:r>
      <w:r w:rsidR="008522A1">
        <w:t xml:space="preserve">required fasteners. Complies with specification fastening </w:t>
      </w:r>
      <w:r w:rsidR="008522A1" w:rsidRPr="00C402E1">
        <w:t>patterns</w:t>
      </w:r>
    </w:p>
    <w:p w14:paraId="5E1A8514" w14:textId="78F49BAB" w:rsidR="00373164" w:rsidRPr="00C402E1" w:rsidRDefault="008522A1" w:rsidP="00811921">
      <w:pPr>
        <w:pStyle w:val="ListParagraph"/>
        <w:numPr>
          <w:ilvl w:val="0"/>
          <w:numId w:val="4"/>
        </w:numPr>
        <w:rPr>
          <w:b/>
          <w:bCs/>
        </w:rPr>
      </w:pPr>
      <w:r w:rsidRPr="00C402E1">
        <w:rPr>
          <w:b/>
          <w:bCs/>
        </w:rPr>
        <w:t>Hot-air Welding</w:t>
      </w:r>
      <w:r w:rsidR="00830FEC">
        <w:rPr>
          <w:b/>
          <w:bCs/>
        </w:rPr>
        <w:t xml:space="preserve"> – </w:t>
      </w:r>
      <w:r w:rsidR="00830FEC">
        <w:t>operates the hot-air welder to create weatherproof seam</w:t>
      </w:r>
      <w:r w:rsidR="000C78B0">
        <w:t>s</w:t>
      </w:r>
      <w:r w:rsidR="00830FEC">
        <w:t xml:space="preserve"> and splices.  </w:t>
      </w:r>
    </w:p>
    <w:p w14:paraId="1FBBCD79" w14:textId="1AC11B5B" w:rsidR="00977F1D" w:rsidRDefault="00977F1D" w:rsidP="00811921">
      <w:pPr>
        <w:pStyle w:val="ListParagraph"/>
        <w:numPr>
          <w:ilvl w:val="1"/>
          <w:numId w:val="4"/>
        </w:numPr>
      </w:pPr>
      <w:r>
        <w:t>Select</w:t>
      </w:r>
      <w:r w:rsidR="00D34573">
        <w:t>s</w:t>
      </w:r>
      <w:r>
        <w:t xml:space="preserve"> and affix</w:t>
      </w:r>
      <w:r w:rsidR="00D34573">
        <w:t>es</w:t>
      </w:r>
      <w:r>
        <w:t xml:space="preserve"> appropriate nozzle.</w:t>
      </w:r>
    </w:p>
    <w:p w14:paraId="5019CC62" w14:textId="77777777" w:rsidR="00127051" w:rsidRDefault="004E56B5" w:rsidP="00811921">
      <w:pPr>
        <w:pStyle w:val="ListParagraph"/>
        <w:numPr>
          <w:ilvl w:val="1"/>
          <w:numId w:val="4"/>
        </w:numPr>
      </w:pPr>
      <w:r>
        <w:t>P</w:t>
      </w:r>
      <w:r w:rsidR="00C402E1">
        <w:t>ower</w:t>
      </w:r>
      <w:r w:rsidR="00D34573">
        <w:t>s</w:t>
      </w:r>
      <w:r w:rsidR="00C402E1">
        <w:t xml:space="preserve"> up </w:t>
      </w:r>
      <w:r w:rsidR="008522A1">
        <w:t xml:space="preserve">hot-air welder </w:t>
      </w:r>
      <w:r w:rsidR="00C402E1">
        <w:t xml:space="preserve">and </w:t>
      </w:r>
      <w:r w:rsidR="008522A1">
        <w:t>conducts test welds to determine appropriate welding temperature</w:t>
      </w:r>
      <w:r w:rsidR="00127051">
        <w:t xml:space="preserve"> </w:t>
      </w:r>
    </w:p>
    <w:p w14:paraId="09F1EBFB" w14:textId="6066E7B2" w:rsidR="008522A1" w:rsidRDefault="00127051" w:rsidP="00811921">
      <w:pPr>
        <w:pStyle w:val="ListParagraph"/>
        <w:numPr>
          <w:ilvl w:val="1"/>
          <w:numId w:val="4"/>
        </w:numPr>
      </w:pPr>
      <w:r>
        <w:t>Calibrates operational temperatures, creates test samples, records date, and temperature</w:t>
      </w:r>
    </w:p>
    <w:p w14:paraId="3EE89A84" w14:textId="0E2945C0" w:rsidR="008522A1" w:rsidRDefault="00977F1D" w:rsidP="00811921">
      <w:pPr>
        <w:pStyle w:val="ListParagraph"/>
        <w:numPr>
          <w:ilvl w:val="1"/>
          <w:numId w:val="4"/>
        </w:numPr>
      </w:pPr>
      <w:r>
        <w:t>Cleans all surfaces for welding with specified membrane cleaner</w:t>
      </w:r>
    </w:p>
    <w:p w14:paraId="5B36AF83" w14:textId="60658667" w:rsidR="00C402E1" w:rsidRDefault="00C402E1" w:rsidP="00811921">
      <w:pPr>
        <w:pStyle w:val="ListParagraph"/>
        <w:numPr>
          <w:ilvl w:val="1"/>
          <w:numId w:val="4"/>
        </w:numPr>
      </w:pPr>
      <w:r>
        <w:t xml:space="preserve">Creates 1 ½” to 2” fully bonded thermoplastic welds by coordination of </w:t>
      </w:r>
      <w:r w:rsidR="00830FEC">
        <w:t>welder, 2” roller, and body mechanics</w:t>
      </w:r>
    </w:p>
    <w:p w14:paraId="04BD0CE1" w14:textId="31E20B57" w:rsidR="00830FEC" w:rsidRDefault="00830FEC" w:rsidP="00811921">
      <w:pPr>
        <w:pStyle w:val="ListParagraph"/>
        <w:numPr>
          <w:ilvl w:val="1"/>
          <w:numId w:val="4"/>
        </w:numPr>
      </w:pPr>
      <w:r>
        <w:t>Probes all welds upon membrane cooling</w:t>
      </w:r>
    </w:p>
    <w:p w14:paraId="6A5C32C3" w14:textId="66D375EC" w:rsidR="00830FEC" w:rsidRDefault="00830FEC" w:rsidP="00811921">
      <w:pPr>
        <w:pStyle w:val="ListParagraph"/>
        <w:numPr>
          <w:ilvl w:val="1"/>
          <w:numId w:val="4"/>
        </w:numPr>
      </w:pPr>
      <w:r>
        <w:t>Monitors nozzle for contamination and cleans appropriate</w:t>
      </w:r>
      <w:r w:rsidR="00D34573">
        <w:t>ly</w:t>
      </w:r>
    </w:p>
    <w:p w14:paraId="068E40EE" w14:textId="1ED866C0" w:rsidR="00DE5EE9" w:rsidRPr="00DE5EE9" w:rsidRDefault="00830FEC" w:rsidP="00811921">
      <w:pPr>
        <w:pStyle w:val="ListParagraph"/>
        <w:numPr>
          <w:ilvl w:val="0"/>
          <w:numId w:val="4"/>
        </w:numPr>
        <w:rPr>
          <w:b/>
          <w:bCs/>
        </w:rPr>
      </w:pPr>
      <w:r w:rsidRPr="00830FEC">
        <w:rPr>
          <w:b/>
          <w:bCs/>
        </w:rPr>
        <w:t xml:space="preserve">Flashing </w:t>
      </w:r>
      <w:r w:rsidR="00BD55AB" w:rsidRPr="00830FEC">
        <w:rPr>
          <w:b/>
          <w:bCs/>
        </w:rPr>
        <w:t xml:space="preserve">- </w:t>
      </w:r>
      <w:r w:rsidR="00BD55AB">
        <w:rPr>
          <w:b/>
          <w:bCs/>
        </w:rPr>
        <w:t>Fortifies</w:t>
      </w:r>
      <w:r>
        <w:t xml:space="preserve"> roof transition</w:t>
      </w:r>
      <w:r w:rsidR="00127051">
        <w:t>s</w:t>
      </w:r>
      <w:r>
        <w:t xml:space="preserve"> at curbs, walls, penetrations, t-joints, inside corners, and outside corners</w:t>
      </w:r>
    </w:p>
    <w:p w14:paraId="1AE7A4D3" w14:textId="64E4B715" w:rsidR="00DE5EE9" w:rsidRPr="00DE5EE9" w:rsidRDefault="00DE5EE9" w:rsidP="00811921">
      <w:pPr>
        <w:pStyle w:val="ListParagraph"/>
        <w:numPr>
          <w:ilvl w:val="1"/>
          <w:numId w:val="4"/>
        </w:numPr>
      </w:pPr>
      <w:r>
        <w:t>Measure, cuts, fits, flashing membrane and manufactured accessories to fit all transition types</w:t>
      </w:r>
    </w:p>
    <w:p w14:paraId="36B8BCBC" w14:textId="2DA5BEE6" w:rsidR="00DE5EE9" w:rsidRDefault="00DE5EE9" w:rsidP="00811921">
      <w:pPr>
        <w:pStyle w:val="ListParagraph"/>
        <w:numPr>
          <w:ilvl w:val="1"/>
          <w:numId w:val="4"/>
        </w:numPr>
      </w:pPr>
      <w:r>
        <w:t>Rounds all exposed corners</w:t>
      </w:r>
    </w:p>
    <w:p w14:paraId="17C3013E" w14:textId="77777777" w:rsidR="00DE5EE9" w:rsidRDefault="00DE5EE9" w:rsidP="00811921">
      <w:pPr>
        <w:pStyle w:val="ListParagraph"/>
        <w:numPr>
          <w:ilvl w:val="1"/>
          <w:numId w:val="4"/>
        </w:numPr>
      </w:pPr>
      <w:r>
        <w:t>Provides appropriate overlap</w:t>
      </w:r>
    </w:p>
    <w:p w14:paraId="3374F0A5" w14:textId="610DF0E9" w:rsidR="00DE5EE9" w:rsidRDefault="00DE5EE9" w:rsidP="00811921">
      <w:pPr>
        <w:pStyle w:val="ListParagraph"/>
        <w:numPr>
          <w:ilvl w:val="1"/>
          <w:numId w:val="4"/>
        </w:numPr>
      </w:pPr>
      <w:r>
        <w:t>Complies with drainage pattern</w:t>
      </w:r>
    </w:p>
    <w:p w14:paraId="5652A905" w14:textId="6C4FD280" w:rsidR="00DE5EE9" w:rsidRDefault="00DE5EE9" w:rsidP="00811921">
      <w:pPr>
        <w:pStyle w:val="ListParagraph"/>
        <w:numPr>
          <w:ilvl w:val="1"/>
          <w:numId w:val="4"/>
        </w:numPr>
      </w:pPr>
      <w:r>
        <w:t>Cleans all flashing materials and area</w:t>
      </w:r>
      <w:r w:rsidR="00127051">
        <w:t>s</w:t>
      </w:r>
    </w:p>
    <w:p w14:paraId="071A42C0" w14:textId="39606A91" w:rsidR="00DE5EE9" w:rsidRDefault="00DE5EE9" w:rsidP="00811921">
      <w:pPr>
        <w:pStyle w:val="ListParagraph"/>
        <w:numPr>
          <w:ilvl w:val="1"/>
          <w:numId w:val="4"/>
        </w:numPr>
      </w:pPr>
      <w:r>
        <w:t xml:space="preserve">Hot-air </w:t>
      </w:r>
      <w:r w:rsidR="00BD55AB">
        <w:t>welds each</w:t>
      </w:r>
      <w:r>
        <w:t xml:space="preserve"> as required by specification</w:t>
      </w:r>
    </w:p>
    <w:p w14:paraId="28458619" w14:textId="355082C9" w:rsidR="00DE5EE9" w:rsidRDefault="00DE5EE9" w:rsidP="00811921">
      <w:pPr>
        <w:pStyle w:val="ListParagraph"/>
        <w:numPr>
          <w:ilvl w:val="1"/>
          <w:numId w:val="4"/>
        </w:numPr>
      </w:pPr>
      <w:r>
        <w:t>Adheres flashing membrane to verticals surfaces as specified</w:t>
      </w:r>
    </w:p>
    <w:p w14:paraId="68748D2C" w14:textId="65E6B332" w:rsidR="002F0D68" w:rsidRDefault="002F0D68" w:rsidP="00811921">
      <w:pPr>
        <w:pStyle w:val="ListParagraph"/>
        <w:numPr>
          <w:ilvl w:val="0"/>
          <w:numId w:val="4"/>
        </w:numPr>
        <w:rPr>
          <w:b/>
          <w:bCs/>
        </w:rPr>
      </w:pPr>
      <w:r>
        <w:rPr>
          <w:b/>
          <w:bCs/>
        </w:rPr>
        <w:t>Sealants –</w:t>
      </w:r>
      <w:r w:rsidRPr="005C6C41">
        <w:t>S</w:t>
      </w:r>
      <w:r>
        <w:t xml:space="preserve">ealants are critical to a weatherproof thermoplastic roof </w:t>
      </w:r>
      <w:r w:rsidR="00526C62">
        <w:t>system;</w:t>
      </w:r>
      <w:r>
        <w:t xml:space="preserve"> </w:t>
      </w:r>
      <w:proofErr w:type="gramStart"/>
      <w:r>
        <w:t>however</w:t>
      </w:r>
      <w:proofErr w:type="gramEnd"/>
      <w:r>
        <w:t xml:space="preserve"> their use is not practical in this competition.  </w:t>
      </w:r>
      <w:r w:rsidR="00BD55AB">
        <w:t>Therefore,</w:t>
      </w:r>
      <w:r>
        <w:t xml:space="preserve"> all candidate</w:t>
      </w:r>
      <w:r w:rsidR="00C5380D">
        <w:t>s</w:t>
      </w:r>
      <w:r>
        <w:t xml:space="preserve"> will inform their instru</w:t>
      </w:r>
      <w:r w:rsidR="00B36168">
        <w:t>ctors</w:t>
      </w:r>
      <w:r>
        <w:t xml:space="preserve"> as to when, where, and</w:t>
      </w:r>
      <w:r w:rsidR="00B36168">
        <w:t xml:space="preserve"> the</w:t>
      </w:r>
      <w:r>
        <w:t xml:space="preserve"> </w:t>
      </w:r>
      <w:r w:rsidR="00526C62">
        <w:t xml:space="preserve">specific </w:t>
      </w:r>
      <w:proofErr w:type="gramStart"/>
      <w:r>
        <w:t>type</w:t>
      </w:r>
      <w:proofErr w:type="gramEnd"/>
      <w:r>
        <w:t xml:space="preserve"> each time a sealant is required.  </w:t>
      </w:r>
      <w:r w:rsidR="00B36168">
        <w:t xml:space="preserve">Omission </w:t>
      </w:r>
      <w:r>
        <w:t>will result in a loss of points.</w:t>
      </w:r>
    </w:p>
    <w:p w14:paraId="563944A7" w14:textId="6CB630E8" w:rsidR="00DE5EE9" w:rsidRPr="00DE5EE9" w:rsidRDefault="00DE5EE9" w:rsidP="00811921">
      <w:pPr>
        <w:pStyle w:val="ListParagraph"/>
        <w:numPr>
          <w:ilvl w:val="0"/>
          <w:numId w:val="4"/>
        </w:numPr>
        <w:rPr>
          <w:b/>
          <w:bCs/>
        </w:rPr>
      </w:pPr>
      <w:r w:rsidRPr="00DE5EE9">
        <w:rPr>
          <w:b/>
          <w:bCs/>
        </w:rPr>
        <w:t>Housekeeping</w:t>
      </w:r>
      <w:r>
        <w:rPr>
          <w:b/>
          <w:bCs/>
        </w:rPr>
        <w:t xml:space="preserve"> </w:t>
      </w:r>
      <w:r w:rsidR="00765686">
        <w:rPr>
          <w:b/>
          <w:bCs/>
        </w:rPr>
        <w:t>–</w:t>
      </w:r>
      <w:r>
        <w:rPr>
          <w:b/>
          <w:bCs/>
        </w:rPr>
        <w:t xml:space="preserve"> </w:t>
      </w:r>
      <w:r w:rsidR="00765686">
        <w:t>maintain</w:t>
      </w:r>
      <w:r w:rsidR="00D34573">
        <w:t>s</w:t>
      </w:r>
      <w:r w:rsidR="00765686">
        <w:t xml:space="preserve"> a work area and roof surface which promotes the quality and productivity of the process</w:t>
      </w:r>
    </w:p>
    <w:p w14:paraId="13D498E4" w14:textId="3EAD622B" w:rsidR="00765686" w:rsidRDefault="00765686" w:rsidP="00811921">
      <w:pPr>
        <w:pStyle w:val="ListParagraph"/>
        <w:numPr>
          <w:ilvl w:val="1"/>
          <w:numId w:val="4"/>
        </w:numPr>
      </w:pPr>
      <w:r>
        <w:t>Protects roofing membrane surfaces from cuts, abrasion,</w:t>
      </w:r>
      <w:r w:rsidR="00D34573">
        <w:t xml:space="preserve"> and</w:t>
      </w:r>
      <w:r>
        <w:t xml:space="preserve"> contamination during the installation.</w:t>
      </w:r>
    </w:p>
    <w:p w14:paraId="66F5E5BC" w14:textId="3F1E0E35" w:rsidR="00765686" w:rsidRDefault="00765686" w:rsidP="00811921">
      <w:pPr>
        <w:pStyle w:val="ListParagraph"/>
        <w:numPr>
          <w:ilvl w:val="1"/>
          <w:numId w:val="4"/>
        </w:numPr>
      </w:pPr>
      <w:r>
        <w:t>Keeps tools and materials in accessible locations</w:t>
      </w:r>
      <w:r w:rsidR="00D34573">
        <w:t xml:space="preserve"> and out of the direct work area</w:t>
      </w:r>
    </w:p>
    <w:p w14:paraId="25A18E45" w14:textId="65A686DD" w:rsidR="00765686" w:rsidRDefault="00765686" w:rsidP="00811921">
      <w:pPr>
        <w:pStyle w:val="ListParagraph"/>
        <w:numPr>
          <w:ilvl w:val="1"/>
          <w:numId w:val="4"/>
        </w:numPr>
      </w:pPr>
      <w:r>
        <w:t xml:space="preserve">Keeps waste and debris collected and out of the direct work area </w:t>
      </w:r>
    </w:p>
    <w:p w14:paraId="6FE29881" w14:textId="56AC4804" w:rsidR="00EC7051" w:rsidRDefault="00EC7051" w:rsidP="00811921">
      <w:pPr>
        <w:autoSpaceDE w:val="0"/>
        <w:autoSpaceDN w:val="0"/>
        <w:adjustRightInd w:val="0"/>
        <w:spacing w:after="0" w:line="240" w:lineRule="auto"/>
        <w:contextualSpacing/>
        <w:rPr>
          <w:rFonts w:cstheme="minorHAnsi"/>
          <w:b/>
          <w:bCs/>
          <w:color w:val="000000"/>
        </w:rPr>
      </w:pPr>
      <w:r w:rsidRPr="00EC7051">
        <w:rPr>
          <w:rFonts w:cstheme="minorHAnsi"/>
          <w:b/>
          <w:bCs/>
          <w:color w:val="000000"/>
        </w:rPr>
        <w:t xml:space="preserve">Committee Identified Academic Skills </w:t>
      </w:r>
    </w:p>
    <w:p w14:paraId="63018978" w14:textId="7777777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color w:val="000000"/>
        </w:rPr>
        <w:t xml:space="preserve">The technical committee has identified that the following academic skills are embedded in this contest. </w:t>
      </w:r>
    </w:p>
    <w:p w14:paraId="6BEE189A" w14:textId="77777777" w:rsidR="004E04D7" w:rsidRDefault="004E04D7" w:rsidP="00811921">
      <w:pPr>
        <w:autoSpaceDE w:val="0"/>
        <w:autoSpaceDN w:val="0"/>
        <w:adjustRightInd w:val="0"/>
        <w:spacing w:after="0" w:line="240" w:lineRule="auto"/>
        <w:contextualSpacing/>
        <w:rPr>
          <w:rFonts w:cstheme="minorHAnsi"/>
          <w:b/>
          <w:bCs/>
          <w:color w:val="000000"/>
        </w:rPr>
      </w:pPr>
    </w:p>
    <w:p w14:paraId="3C9B647C" w14:textId="058B729D" w:rsidR="004E04D7"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Math Skills </w:t>
      </w:r>
    </w:p>
    <w:p w14:paraId="1EAFE158" w14:textId="0A927257"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Use fractions to solve practical problems. </w:t>
      </w:r>
    </w:p>
    <w:p w14:paraId="5C64A517" w14:textId="3D8C0E96"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Use proportions and ratios to solve practical problems. </w:t>
      </w:r>
    </w:p>
    <w:p w14:paraId="1C1E3F12" w14:textId="61D0A3BF"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Measure angles. </w:t>
      </w:r>
    </w:p>
    <w:p w14:paraId="4F66559A" w14:textId="154BBB56"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Find surface area and perimeter of two-dimensional objects. </w:t>
      </w:r>
    </w:p>
    <w:p w14:paraId="23EEDA66" w14:textId="695EB16E"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Apply transformations (rotate or turn, reflect or flip, translate or slide, and dilate or scale) to geometric figures. </w:t>
      </w:r>
    </w:p>
    <w:p w14:paraId="1D3D52A6" w14:textId="085100C5"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Construct three-dimensional models. </w:t>
      </w:r>
    </w:p>
    <w:p w14:paraId="54986ABE" w14:textId="270E6B31"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Apply Pythagorean Theorem. </w:t>
      </w:r>
    </w:p>
    <w:p w14:paraId="7643DCF4" w14:textId="4629DC5D"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Make comparisons, predictions and inferences using graphs and charts. </w:t>
      </w:r>
    </w:p>
    <w:p w14:paraId="248065FE" w14:textId="10EB4232"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Find slope of a line. </w:t>
      </w:r>
    </w:p>
    <w:p w14:paraId="6CD583BC" w14:textId="283A785B"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Solve practical problems involving complementary, supplementary and congruent angles. </w:t>
      </w:r>
    </w:p>
    <w:p w14:paraId="562BA18E" w14:textId="2A6DC429" w:rsidR="00EC7051" w:rsidRPr="00811921" w:rsidRDefault="00EC7051" w:rsidP="00811921">
      <w:pPr>
        <w:pStyle w:val="ListParagraph"/>
        <w:numPr>
          <w:ilvl w:val="0"/>
          <w:numId w:val="7"/>
        </w:numPr>
        <w:autoSpaceDE w:val="0"/>
        <w:autoSpaceDN w:val="0"/>
        <w:adjustRightInd w:val="0"/>
        <w:spacing w:after="0" w:line="240" w:lineRule="auto"/>
        <w:rPr>
          <w:rFonts w:cstheme="minorHAnsi"/>
          <w:color w:val="000000"/>
        </w:rPr>
      </w:pPr>
      <w:r w:rsidRPr="00811921">
        <w:rPr>
          <w:rFonts w:cstheme="minorHAnsi"/>
          <w:color w:val="000000"/>
        </w:rPr>
        <w:t xml:space="preserve">Solve problems involving symmetry and transformation. </w:t>
      </w:r>
    </w:p>
    <w:p w14:paraId="3E610446" w14:textId="77777777" w:rsidR="00811921" w:rsidRDefault="00811921" w:rsidP="00811921">
      <w:pPr>
        <w:autoSpaceDE w:val="0"/>
        <w:autoSpaceDN w:val="0"/>
        <w:adjustRightInd w:val="0"/>
        <w:spacing w:after="0" w:line="240" w:lineRule="auto"/>
        <w:contextualSpacing/>
        <w:rPr>
          <w:rFonts w:cstheme="minorHAnsi"/>
          <w:b/>
          <w:bCs/>
          <w:color w:val="000000"/>
        </w:rPr>
      </w:pPr>
    </w:p>
    <w:p w14:paraId="62E1B1E8" w14:textId="2CD9E633"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Science Skills </w:t>
      </w:r>
    </w:p>
    <w:p w14:paraId="0772EBA6" w14:textId="58CB8649" w:rsidR="00EC7051" w:rsidRPr="00811921" w:rsidRDefault="00EC7051" w:rsidP="00811921">
      <w:pPr>
        <w:pStyle w:val="ListParagraph"/>
        <w:numPr>
          <w:ilvl w:val="0"/>
          <w:numId w:val="8"/>
        </w:numPr>
        <w:autoSpaceDE w:val="0"/>
        <w:autoSpaceDN w:val="0"/>
        <w:adjustRightInd w:val="0"/>
        <w:spacing w:after="0" w:line="240" w:lineRule="auto"/>
        <w:rPr>
          <w:rFonts w:cstheme="minorHAnsi"/>
          <w:color w:val="000000"/>
        </w:rPr>
      </w:pPr>
      <w:r w:rsidRPr="00811921">
        <w:rPr>
          <w:rFonts w:cstheme="minorHAnsi"/>
          <w:color w:val="000000"/>
        </w:rPr>
        <w:t xml:space="preserve">Use knowledge of work, force, mechanical advantage, efficiency and power. </w:t>
      </w:r>
    </w:p>
    <w:p w14:paraId="5EC6F507" w14:textId="664A4931" w:rsidR="00EC7051" w:rsidRPr="00811921" w:rsidRDefault="00EC7051" w:rsidP="00811921">
      <w:pPr>
        <w:pStyle w:val="ListParagraph"/>
        <w:numPr>
          <w:ilvl w:val="0"/>
          <w:numId w:val="8"/>
        </w:numPr>
        <w:autoSpaceDE w:val="0"/>
        <w:autoSpaceDN w:val="0"/>
        <w:adjustRightInd w:val="0"/>
        <w:spacing w:after="0" w:line="240" w:lineRule="auto"/>
        <w:rPr>
          <w:rFonts w:cstheme="minorHAnsi"/>
          <w:color w:val="000000"/>
        </w:rPr>
      </w:pPr>
      <w:r w:rsidRPr="00811921">
        <w:rPr>
          <w:rFonts w:cstheme="minorHAnsi"/>
          <w:color w:val="000000"/>
        </w:rPr>
        <w:t xml:space="preserve">Use knowledge of simple machines, compound machines, powered vehicles, rockets and restraining devices. </w:t>
      </w:r>
    </w:p>
    <w:p w14:paraId="3446DEDB" w14:textId="77777777" w:rsidR="00811921" w:rsidRDefault="00811921" w:rsidP="00811921">
      <w:pPr>
        <w:autoSpaceDE w:val="0"/>
        <w:autoSpaceDN w:val="0"/>
        <w:adjustRightInd w:val="0"/>
        <w:spacing w:after="0" w:line="240" w:lineRule="auto"/>
        <w:contextualSpacing/>
        <w:rPr>
          <w:rFonts w:cstheme="minorHAnsi"/>
          <w:b/>
          <w:bCs/>
          <w:color w:val="000000"/>
        </w:rPr>
      </w:pPr>
    </w:p>
    <w:p w14:paraId="11B2F074" w14:textId="51B8A961"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Language Arts Skills </w:t>
      </w:r>
    </w:p>
    <w:p w14:paraId="18BF3CA1" w14:textId="788AB88B"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Provide information in conversations and in group discussions. </w:t>
      </w:r>
    </w:p>
    <w:p w14:paraId="7B859F96" w14:textId="3A62D398"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Provide information in oral presentations. </w:t>
      </w:r>
    </w:p>
    <w:p w14:paraId="5048390C" w14:textId="04E86C54"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Demonstrate use of such nonverbal communication skills as eye contact, posture and gestures using interviewing techniques to gain information. </w:t>
      </w:r>
    </w:p>
    <w:p w14:paraId="7DC16F6D" w14:textId="31C30476"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Demonstrate comprehension of a variety of informational texts. </w:t>
      </w:r>
    </w:p>
    <w:p w14:paraId="00DCA249" w14:textId="08B0FDCE"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Use text structures to aid comprehension. </w:t>
      </w:r>
    </w:p>
    <w:p w14:paraId="2B4A7D66" w14:textId="456BC697"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Identify words and phrases that signal an author’s organizational pattern to aid comprehension. </w:t>
      </w:r>
    </w:p>
    <w:p w14:paraId="63B97258" w14:textId="53361A91" w:rsidR="00EC7051" w:rsidRPr="00811921" w:rsidRDefault="00EC7051" w:rsidP="00811921">
      <w:pPr>
        <w:pStyle w:val="ListParagraph"/>
        <w:numPr>
          <w:ilvl w:val="0"/>
          <w:numId w:val="10"/>
        </w:numPr>
        <w:autoSpaceDE w:val="0"/>
        <w:autoSpaceDN w:val="0"/>
        <w:adjustRightInd w:val="0"/>
        <w:spacing w:after="0" w:line="240" w:lineRule="auto"/>
        <w:rPr>
          <w:rFonts w:cstheme="minorHAnsi"/>
          <w:color w:val="000000"/>
        </w:rPr>
      </w:pPr>
      <w:r w:rsidRPr="00811921">
        <w:rPr>
          <w:rFonts w:cstheme="minorHAnsi"/>
          <w:color w:val="000000"/>
        </w:rPr>
        <w:t xml:space="preserve">Understand source, viewpoint, and purpose of texts. </w:t>
      </w:r>
    </w:p>
    <w:p w14:paraId="41A82757" w14:textId="77777777" w:rsidR="00811921" w:rsidRDefault="00811921" w:rsidP="00811921">
      <w:pPr>
        <w:autoSpaceDE w:val="0"/>
        <w:autoSpaceDN w:val="0"/>
        <w:adjustRightInd w:val="0"/>
        <w:spacing w:after="0" w:line="240" w:lineRule="auto"/>
        <w:contextualSpacing/>
        <w:rPr>
          <w:rFonts w:cstheme="minorHAnsi"/>
          <w:b/>
          <w:bCs/>
          <w:color w:val="000000"/>
        </w:rPr>
      </w:pPr>
    </w:p>
    <w:p w14:paraId="5C647977" w14:textId="1DE051A0"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Connections to National Standards </w:t>
      </w:r>
    </w:p>
    <w:p w14:paraId="1594A426" w14:textId="6AFA01A1" w:rsid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color w:val="000000"/>
        </w:rPr>
        <w:t xml:space="preserve">State-level academic curriculum specialists identified the following connections to national academic standards. </w:t>
      </w:r>
    </w:p>
    <w:p w14:paraId="141D7334" w14:textId="77777777" w:rsidR="00811921" w:rsidRPr="00EC7051" w:rsidRDefault="00811921" w:rsidP="00811921">
      <w:pPr>
        <w:autoSpaceDE w:val="0"/>
        <w:autoSpaceDN w:val="0"/>
        <w:adjustRightInd w:val="0"/>
        <w:spacing w:after="0" w:line="240" w:lineRule="auto"/>
        <w:contextualSpacing/>
        <w:rPr>
          <w:rFonts w:cstheme="minorHAnsi"/>
          <w:color w:val="000000"/>
        </w:rPr>
      </w:pPr>
    </w:p>
    <w:p w14:paraId="0269F816" w14:textId="7777777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Math Standards </w:t>
      </w:r>
    </w:p>
    <w:p w14:paraId="365F12E6" w14:textId="7405CBA5"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Numbers and operations. </w:t>
      </w:r>
    </w:p>
    <w:p w14:paraId="7864D027" w14:textId="0342CE2F"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Geometry. </w:t>
      </w:r>
    </w:p>
    <w:p w14:paraId="4E926DC4" w14:textId="6F587FA2"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Measurement. </w:t>
      </w:r>
    </w:p>
    <w:p w14:paraId="6289CCF2" w14:textId="27F714AD"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Data analysis and probability. </w:t>
      </w:r>
    </w:p>
    <w:p w14:paraId="5B884A76" w14:textId="6F1D8CA9"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Problem solving. </w:t>
      </w:r>
    </w:p>
    <w:p w14:paraId="169D75F3" w14:textId="7EB873CD"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Communication. </w:t>
      </w:r>
    </w:p>
    <w:p w14:paraId="31C2A007" w14:textId="6AD64BE3"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Connections. </w:t>
      </w:r>
    </w:p>
    <w:p w14:paraId="12820197" w14:textId="73F0ABBE" w:rsidR="00EC7051" w:rsidRPr="00811921" w:rsidRDefault="00EC7051" w:rsidP="00811921">
      <w:pPr>
        <w:pStyle w:val="ListParagraph"/>
        <w:numPr>
          <w:ilvl w:val="0"/>
          <w:numId w:val="11"/>
        </w:numPr>
        <w:autoSpaceDE w:val="0"/>
        <w:autoSpaceDN w:val="0"/>
        <w:adjustRightInd w:val="0"/>
        <w:spacing w:after="0" w:line="240" w:lineRule="auto"/>
        <w:rPr>
          <w:rFonts w:cstheme="minorHAnsi"/>
          <w:color w:val="000000"/>
        </w:rPr>
      </w:pPr>
      <w:r w:rsidRPr="00811921">
        <w:rPr>
          <w:rFonts w:cstheme="minorHAnsi"/>
          <w:color w:val="000000"/>
        </w:rPr>
        <w:t xml:space="preserve">Representation. </w:t>
      </w:r>
    </w:p>
    <w:p w14:paraId="2083B78D" w14:textId="7777777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i/>
          <w:iCs/>
          <w:color w:val="000000"/>
        </w:rPr>
        <w:t xml:space="preserve">Source: </w:t>
      </w:r>
      <w:r w:rsidRPr="00EC7051">
        <w:rPr>
          <w:rFonts w:cstheme="minorHAnsi"/>
          <w:color w:val="000000"/>
        </w:rPr>
        <w:t xml:space="preserve">NCTM Principles and Standards for School Mathematics. For more information, visit: http://www.nctm.org. </w:t>
      </w:r>
    </w:p>
    <w:p w14:paraId="5457E106" w14:textId="77777777" w:rsidR="00811921" w:rsidRDefault="00811921" w:rsidP="00811921">
      <w:pPr>
        <w:autoSpaceDE w:val="0"/>
        <w:autoSpaceDN w:val="0"/>
        <w:adjustRightInd w:val="0"/>
        <w:spacing w:after="0" w:line="240" w:lineRule="auto"/>
        <w:contextualSpacing/>
        <w:rPr>
          <w:rFonts w:cstheme="minorHAnsi"/>
          <w:b/>
          <w:bCs/>
          <w:color w:val="000000"/>
        </w:rPr>
      </w:pPr>
    </w:p>
    <w:p w14:paraId="782570D0" w14:textId="48D9532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Science Standards </w:t>
      </w:r>
    </w:p>
    <w:p w14:paraId="4F65DE89" w14:textId="2E3B1648" w:rsidR="00EC7051" w:rsidRPr="00811921" w:rsidRDefault="00EC7051" w:rsidP="00811921">
      <w:pPr>
        <w:pStyle w:val="ListParagraph"/>
        <w:numPr>
          <w:ilvl w:val="0"/>
          <w:numId w:val="12"/>
        </w:numPr>
        <w:autoSpaceDE w:val="0"/>
        <w:autoSpaceDN w:val="0"/>
        <w:adjustRightInd w:val="0"/>
        <w:spacing w:after="0" w:line="240" w:lineRule="auto"/>
        <w:rPr>
          <w:rFonts w:cstheme="minorHAnsi"/>
          <w:color w:val="000000"/>
        </w:rPr>
      </w:pPr>
      <w:r w:rsidRPr="00811921">
        <w:rPr>
          <w:rFonts w:cstheme="minorHAnsi"/>
          <w:color w:val="000000"/>
        </w:rPr>
        <w:t xml:space="preserve">Understands the structure and function of cells and organisms. </w:t>
      </w:r>
    </w:p>
    <w:p w14:paraId="12171B18" w14:textId="5A6B0C26" w:rsidR="00EC7051" w:rsidRPr="00811921" w:rsidRDefault="00EC7051" w:rsidP="00811921">
      <w:pPr>
        <w:pStyle w:val="ListParagraph"/>
        <w:numPr>
          <w:ilvl w:val="0"/>
          <w:numId w:val="12"/>
        </w:numPr>
        <w:autoSpaceDE w:val="0"/>
        <w:autoSpaceDN w:val="0"/>
        <w:adjustRightInd w:val="0"/>
        <w:spacing w:after="0" w:line="240" w:lineRule="auto"/>
        <w:rPr>
          <w:rFonts w:cstheme="minorHAnsi"/>
          <w:color w:val="000000"/>
        </w:rPr>
      </w:pPr>
      <w:r w:rsidRPr="00811921">
        <w:rPr>
          <w:rFonts w:cstheme="minorHAnsi"/>
          <w:color w:val="000000"/>
        </w:rPr>
        <w:t xml:space="preserve">Understands relationships among organisms and their physical environment. </w:t>
      </w:r>
    </w:p>
    <w:p w14:paraId="1B771BB9" w14:textId="55117C23" w:rsidR="00EC7051" w:rsidRPr="00811921" w:rsidRDefault="00EC7051" w:rsidP="00811921">
      <w:pPr>
        <w:pStyle w:val="ListParagraph"/>
        <w:numPr>
          <w:ilvl w:val="0"/>
          <w:numId w:val="12"/>
        </w:numPr>
        <w:autoSpaceDE w:val="0"/>
        <w:autoSpaceDN w:val="0"/>
        <w:adjustRightInd w:val="0"/>
        <w:spacing w:after="0" w:line="240" w:lineRule="auto"/>
        <w:rPr>
          <w:rFonts w:cstheme="minorHAnsi"/>
          <w:color w:val="000000"/>
        </w:rPr>
      </w:pPr>
      <w:r w:rsidRPr="00811921">
        <w:rPr>
          <w:rFonts w:cstheme="minorHAnsi"/>
          <w:color w:val="000000"/>
        </w:rPr>
        <w:t xml:space="preserve">Understands the sources and properties of energy. </w:t>
      </w:r>
    </w:p>
    <w:p w14:paraId="436F3DEE" w14:textId="5A00F77E" w:rsidR="00EC7051" w:rsidRPr="00811921" w:rsidRDefault="00EC7051" w:rsidP="00811921">
      <w:pPr>
        <w:pStyle w:val="ListParagraph"/>
        <w:numPr>
          <w:ilvl w:val="0"/>
          <w:numId w:val="12"/>
        </w:numPr>
        <w:autoSpaceDE w:val="0"/>
        <w:autoSpaceDN w:val="0"/>
        <w:adjustRightInd w:val="0"/>
        <w:spacing w:after="0" w:line="240" w:lineRule="auto"/>
        <w:rPr>
          <w:rFonts w:cstheme="minorHAnsi"/>
          <w:color w:val="000000"/>
        </w:rPr>
      </w:pPr>
      <w:r w:rsidRPr="00811921">
        <w:rPr>
          <w:rFonts w:cstheme="minorHAnsi"/>
          <w:color w:val="000000"/>
        </w:rPr>
        <w:t xml:space="preserve">Understands forces and motion. </w:t>
      </w:r>
    </w:p>
    <w:p w14:paraId="1DA7B65E" w14:textId="55457DDE" w:rsidR="00EC7051" w:rsidRPr="00811921" w:rsidRDefault="00EC7051" w:rsidP="00811921">
      <w:pPr>
        <w:pStyle w:val="ListParagraph"/>
        <w:numPr>
          <w:ilvl w:val="0"/>
          <w:numId w:val="12"/>
        </w:numPr>
        <w:autoSpaceDE w:val="0"/>
        <w:autoSpaceDN w:val="0"/>
        <w:adjustRightInd w:val="0"/>
        <w:spacing w:after="0" w:line="240" w:lineRule="auto"/>
        <w:rPr>
          <w:rFonts w:cstheme="minorHAnsi"/>
          <w:color w:val="000000"/>
        </w:rPr>
      </w:pPr>
      <w:r w:rsidRPr="00811921">
        <w:rPr>
          <w:rFonts w:cstheme="minorHAnsi"/>
          <w:color w:val="000000"/>
        </w:rPr>
        <w:t xml:space="preserve">Understands the nature of scientific inquiry. </w:t>
      </w:r>
    </w:p>
    <w:p w14:paraId="460C04FF" w14:textId="7777777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i/>
          <w:iCs/>
          <w:color w:val="000000"/>
        </w:rPr>
        <w:t xml:space="preserve">Source: </w:t>
      </w:r>
      <w:proofErr w:type="spellStart"/>
      <w:r w:rsidRPr="00EC7051">
        <w:rPr>
          <w:rFonts w:cstheme="minorHAnsi"/>
          <w:color w:val="000000"/>
        </w:rPr>
        <w:t>McREL</w:t>
      </w:r>
      <w:proofErr w:type="spellEnd"/>
      <w:r w:rsidRPr="00EC7051">
        <w:rPr>
          <w:rFonts w:cstheme="minorHAnsi"/>
          <w:color w:val="000000"/>
        </w:rPr>
        <w:t xml:space="preserve"> compendium of national science standards. To view and search the compendium, visit: </w:t>
      </w:r>
    </w:p>
    <w:p w14:paraId="5628841A" w14:textId="77777777"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color w:val="000000"/>
        </w:rPr>
        <w:t xml:space="preserve">www2.mcrel.org/compendium/browse.asp. </w:t>
      </w:r>
    </w:p>
    <w:p w14:paraId="1FD7955A" w14:textId="77777777" w:rsidR="00811921" w:rsidRDefault="00811921" w:rsidP="00811921">
      <w:pPr>
        <w:autoSpaceDE w:val="0"/>
        <w:autoSpaceDN w:val="0"/>
        <w:adjustRightInd w:val="0"/>
        <w:spacing w:after="0" w:line="240" w:lineRule="auto"/>
        <w:contextualSpacing/>
        <w:rPr>
          <w:rFonts w:cstheme="minorHAnsi"/>
          <w:b/>
          <w:bCs/>
          <w:color w:val="000000"/>
        </w:rPr>
      </w:pPr>
    </w:p>
    <w:p w14:paraId="2AF0572D" w14:textId="77777777" w:rsidR="00811921" w:rsidRDefault="00811921" w:rsidP="00811921">
      <w:pPr>
        <w:autoSpaceDE w:val="0"/>
        <w:autoSpaceDN w:val="0"/>
        <w:adjustRightInd w:val="0"/>
        <w:spacing w:after="0" w:line="240" w:lineRule="auto"/>
        <w:contextualSpacing/>
        <w:rPr>
          <w:rFonts w:cstheme="minorHAnsi"/>
          <w:b/>
          <w:bCs/>
          <w:color w:val="000000"/>
        </w:rPr>
      </w:pPr>
    </w:p>
    <w:p w14:paraId="6B60AEA3" w14:textId="2C8950DF" w:rsidR="00EC7051" w:rsidRPr="00EC7051" w:rsidRDefault="00EC7051" w:rsidP="00811921">
      <w:pPr>
        <w:autoSpaceDE w:val="0"/>
        <w:autoSpaceDN w:val="0"/>
        <w:adjustRightInd w:val="0"/>
        <w:spacing w:after="0" w:line="240" w:lineRule="auto"/>
        <w:contextualSpacing/>
        <w:rPr>
          <w:rFonts w:cstheme="minorHAnsi"/>
          <w:color w:val="000000"/>
        </w:rPr>
      </w:pPr>
      <w:r w:rsidRPr="00EC7051">
        <w:rPr>
          <w:rFonts w:cstheme="minorHAnsi"/>
          <w:b/>
          <w:bCs/>
          <w:color w:val="000000"/>
        </w:rPr>
        <w:t xml:space="preserve">Language Arts Standards </w:t>
      </w:r>
    </w:p>
    <w:p w14:paraId="77189135" w14:textId="26675F1D" w:rsidR="00EC7051" w:rsidRPr="00811921" w:rsidRDefault="00EC7051" w:rsidP="00811921">
      <w:pPr>
        <w:pStyle w:val="ListParagraph"/>
        <w:numPr>
          <w:ilvl w:val="0"/>
          <w:numId w:val="13"/>
        </w:numPr>
        <w:autoSpaceDE w:val="0"/>
        <w:autoSpaceDN w:val="0"/>
        <w:adjustRightInd w:val="0"/>
        <w:spacing w:after="0" w:line="240" w:lineRule="auto"/>
        <w:rPr>
          <w:rFonts w:cstheme="minorHAnsi"/>
          <w:color w:val="000000"/>
        </w:rPr>
      </w:pPr>
      <w:r w:rsidRPr="00811921">
        <w:rPr>
          <w:rFonts w:cstheme="minorHAnsi"/>
          <w:color w:val="000000"/>
        </w:rPr>
        <w:t xml:space="preserve">Students adjust their use of spoken, written, and visual language (e.g., conventions, style, vocabulary) to communicate effectively with a variety of audiences and for different purposes. </w:t>
      </w:r>
    </w:p>
    <w:p w14:paraId="2E9ECDAB" w14:textId="58D89477" w:rsidR="00EC7051" w:rsidRPr="00EC7051" w:rsidRDefault="00EC7051" w:rsidP="00811921">
      <w:pPr>
        <w:pStyle w:val="ListParagraph"/>
        <w:numPr>
          <w:ilvl w:val="0"/>
          <w:numId w:val="13"/>
        </w:numPr>
        <w:autoSpaceDE w:val="0"/>
        <w:autoSpaceDN w:val="0"/>
        <w:adjustRightInd w:val="0"/>
        <w:spacing w:after="0" w:line="240" w:lineRule="auto"/>
        <w:rPr>
          <w:rFonts w:cstheme="minorHAnsi"/>
        </w:rPr>
      </w:pPr>
      <w:r w:rsidRPr="00811921">
        <w:rPr>
          <w:rFonts w:cstheme="minorHAnsi"/>
          <w:color w:val="000000"/>
        </w:rPr>
        <w:t xml:space="preserve">Students use a variety of technological and information resources (e.g., libraries, databases, computer networks, video) to </w:t>
      </w:r>
      <w:r w:rsidRPr="00EC7051">
        <w:rPr>
          <w:rFonts w:cstheme="minorHAnsi"/>
        </w:rPr>
        <w:t xml:space="preserve">gather and synthesize information and to create and communicate knowledge. </w:t>
      </w:r>
    </w:p>
    <w:p w14:paraId="1D44DDE8" w14:textId="77777777" w:rsidR="00EC7051" w:rsidRPr="00EC7051" w:rsidRDefault="00EC7051" w:rsidP="00811921">
      <w:pPr>
        <w:contextualSpacing/>
        <w:rPr>
          <w:rFonts w:cstheme="minorHAnsi"/>
        </w:rPr>
      </w:pPr>
      <w:r w:rsidRPr="00EC7051">
        <w:rPr>
          <w:rFonts w:cstheme="minorHAnsi"/>
          <w:b/>
          <w:bCs/>
          <w:i/>
          <w:iCs/>
        </w:rPr>
        <w:t xml:space="preserve">Source: </w:t>
      </w:r>
      <w:r w:rsidRPr="00EC7051">
        <w:rPr>
          <w:rFonts w:cstheme="minorHAnsi"/>
        </w:rPr>
        <w:t>IRA/NCTE Standards for the English Language Arts. To view the standards, visit: www.ncte.org/standards.</w:t>
      </w:r>
    </w:p>
    <w:p w14:paraId="6B17AEA7" w14:textId="77777777" w:rsidR="00EC7051" w:rsidRPr="00EC7051" w:rsidRDefault="00EC7051" w:rsidP="00EC7051">
      <w:pPr>
        <w:autoSpaceDE w:val="0"/>
        <w:autoSpaceDN w:val="0"/>
        <w:adjustRightInd w:val="0"/>
        <w:spacing w:after="0" w:line="240" w:lineRule="auto"/>
        <w:rPr>
          <w:rFonts w:ascii="Century Gothic" w:hAnsi="Century Gothic" w:cs="Century Gothic"/>
          <w:color w:val="000000"/>
          <w:sz w:val="18"/>
          <w:szCs w:val="18"/>
        </w:rPr>
      </w:pPr>
    </w:p>
    <w:p w14:paraId="5FD15787" w14:textId="77777777" w:rsidR="00EC7051" w:rsidRPr="00EC7051" w:rsidRDefault="00EC7051" w:rsidP="00EC7051">
      <w:pPr>
        <w:autoSpaceDE w:val="0"/>
        <w:autoSpaceDN w:val="0"/>
        <w:adjustRightInd w:val="0"/>
        <w:spacing w:after="0" w:line="240" w:lineRule="auto"/>
        <w:rPr>
          <w:rFonts w:ascii="Century Gothic" w:hAnsi="Century Gothic"/>
          <w:sz w:val="24"/>
          <w:szCs w:val="24"/>
        </w:rPr>
      </w:pPr>
    </w:p>
    <w:p w14:paraId="677D822B" w14:textId="3D1CFADF" w:rsidR="0039158E" w:rsidRPr="00DA500D" w:rsidRDefault="0039158E" w:rsidP="006A2543"/>
    <w:sectPr w:rsidR="0039158E" w:rsidRPr="00DA500D">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49879" w14:textId="77777777" w:rsidR="00812FD6" w:rsidRDefault="00812FD6" w:rsidP="00393096">
      <w:pPr>
        <w:spacing w:after="0" w:line="240" w:lineRule="auto"/>
      </w:pPr>
      <w:r>
        <w:separator/>
      </w:r>
    </w:p>
  </w:endnote>
  <w:endnote w:type="continuationSeparator" w:id="0">
    <w:p w14:paraId="6005EAAB" w14:textId="77777777" w:rsidR="00812FD6" w:rsidRDefault="00812FD6" w:rsidP="0039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hronicle Text G1">
    <w:altName w:val="Calibri"/>
    <w:panose1 w:val="00000000000000000000"/>
    <w:charset w:val="00"/>
    <w:family w:val="modern"/>
    <w:notTrueType/>
    <w:pitch w:val="variable"/>
    <w:sig w:usb0="A10000FF" w:usb1="5000405B" w:usb2="00000000" w:usb3="00000000" w:csb0="0000000B"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18706" w14:textId="17FBAF86" w:rsidR="00CC580E" w:rsidRDefault="00A51750" w:rsidP="00A51750">
    <w:pPr>
      <w:pStyle w:val="Footer"/>
      <w:jc w:val="center"/>
    </w:pPr>
    <w:r>
      <w:rPr>
        <w:noProof/>
      </w:rPr>
      <w:drawing>
        <wp:inline distT="0" distB="0" distL="0" distR="0" wp14:anchorId="2F6E8C2A" wp14:editId="7B802019">
          <wp:extent cx="1092200" cy="437518"/>
          <wp:effectExtent l="0" t="0" r="0" b="635"/>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
                  <a:stretch>
                    <a:fillRect/>
                  </a:stretch>
                </pic:blipFill>
                <pic:spPr>
                  <a:xfrm>
                    <a:off x="0" y="0"/>
                    <a:ext cx="1116769" cy="447360"/>
                  </a:xfrm>
                  <a:prstGeom prst="rect">
                    <a:avLst/>
                  </a:prstGeom>
                </pic:spPr>
              </pic:pic>
            </a:graphicData>
          </a:graphic>
        </wp:inline>
      </w:drawing>
    </w:r>
    <w:r w:rsidR="00CC3B96">
      <w:rPr>
        <w:noProof/>
      </w:rPr>
      <w:drawing>
        <wp:inline distT="0" distB="0" distL="0" distR="0" wp14:anchorId="6CE6E159" wp14:editId="588309C1">
          <wp:extent cx="969928" cy="496570"/>
          <wp:effectExtent l="0" t="0" r="190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2"/>
                  <a:stretch>
                    <a:fillRect/>
                  </a:stretch>
                </pic:blipFill>
                <pic:spPr>
                  <a:xfrm>
                    <a:off x="0" y="0"/>
                    <a:ext cx="973608" cy="49845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E0DE" w14:textId="77777777" w:rsidR="00812FD6" w:rsidRDefault="00812FD6" w:rsidP="00393096">
      <w:pPr>
        <w:spacing w:after="0" w:line="240" w:lineRule="auto"/>
      </w:pPr>
      <w:r>
        <w:separator/>
      </w:r>
    </w:p>
  </w:footnote>
  <w:footnote w:type="continuationSeparator" w:id="0">
    <w:p w14:paraId="5DC8A648" w14:textId="77777777" w:rsidR="00812FD6" w:rsidRDefault="00812FD6" w:rsidP="00393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B9905" w14:textId="2CD16F76" w:rsidR="00393096" w:rsidRDefault="00393096" w:rsidP="00393096">
    <w:pPr>
      <w:pStyle w:val="Header"/>
      <w:tabs>
        <w:tab w:val="clear" w:pos="4680"/>
        <w:tab w:val="clear" w:pos="9360"/>
        <w:tab w:val="left" w:pos="3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40DCEF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5645D46"/>
    <w:multiLevelType w:val="hybridMultilevel"/>
    <w:tmpl w:val="08784B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15:restartNumberingAfterBreak="0">
    <w:nsid w:val="243132E7"/>
    <w:multiLevelType w:val="hybridMultilevel"/>
    <w:tmpl w:val="8FE265D0"/>
    <w:lvl w:ilvl="0" w:tplc="0409000F">
      <w:start w:val="1"/>
      <w:numFmt w:val="decimal"/>
      <w:lvlText w:val="%1."/>
      <w:lvlJc w:val="left"/>
      <w:pPr>
        <w:ind w:left="360" w:hanging="360"/>
      </w:pPr>
    </w:lvl>
    <w:lvl w:ilvl="1" w:tplc="04090019">
      <w:start w:val="1"/>
      <w:numFmt w:val="lowerLetter"/>
      <w:lvlText w:val="%2."/>
      <w:lvlJc w:val="left"/>
      <w:pPr>
        <w:ind w:left="810" w:hanging="360"/>
      </w:pPr>
    </w:lvl>
    <w:lvl w:ilvl="2" w:tplc="0409001B">
      <w:start w:val="1"/>
      <w:numFmt w:val="lowerRoman"/>
      <w:lvlText w:val="%3."/>
      <w:lvlJc w:val="right"/>
      <w:pPr>
        <w:ind w:left="1080" w:hanging="180"/>
      </w:pPr>
    </w:lvl>
    <w:lvl w:ilvl="3" w:tplc="0409000F">
      <w:start w:val="1"/>
      <w:numFmt w:val="decimal"/>
      <w:lvlText w:val="%4."/>
      <w:lvlJc w:val="left"/>
      <w:pPr>
        <w:ind w:left="1530" w:hanging="360"/>
      </w:pPr>
    </w:lvl>
    <w:lvl w:ilvl="4" w:tplc="04090019">
      <w:start w:val="1"/>
      <w:numFmt w:val="lowerLetter"/>
      <w:lvlText w:val="%5."/>
      <w:lvlJc w:val="left"/>
      <w:pPr>
        <w:ind w:left="189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D901EDB"/>
    <w:multiLevelType w:val="hybridMultilevel"/>
    <w:tmpl w:val="B9DE05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885353"/>
    <w:multiLevelType w:val="hybridMultilevel"/>
    <w:tmpl w:val="AE8CC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4B546C"/>
    <w:multiLevelType w:val="hybridMultilevel"/>
    <w:tmpl w:val="5114BBE0"/>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3C5C5BC3"/>
    <w:multiLevelType w:val="hybridMultilevel"/>
    <w:tmpl w:val="302C5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1B0B6C"/>
    <w:multiLevelType w:val="hybridMultilevel"/>
    <w:tmpl w:val="C7547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693623"/>
    <w:multiLevelType w:val="hybridMultilevel"/>
    <w:tmpl w:val="4474691C"/>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B1B1C"/>
    <w:multiLevelType w:val="hybridMultilevel"/>
    <w:tmpl w:val="4E048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B8C21B2"/>
    <w:multiLevelType w:val="hybridMultilevel"/>
    <w:tmpl w:val="9F4A5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7F0E1E"/>
    <w:multiLevelType w:val="hybridMultilevel"/>
    <w:tmpl w:val="B14AE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FE71793"/>
    <w:multiLevelType w:val="hybridMultilevel"/>
    <w:tmpl w:val="2DF20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55849873">
    <w:abstractNumId w:val="1"/>
  </w:num>
  <w:num w:numId="2" w16cid:durableId="1911185234">
    <w:abstractNumId w:val="2"/>
  </w:num>
  <w:num w:numId="3" w16cid:durableId="313028416">
    <w:abstractNumId w:val="6"/>
  </w:num>
  <w:num w:numId="4" w16cid:durableId="1305622753">
    <w:abstractNumId w:val="8"/>
  </w:num>
  <w:num w:numId="5" w16cid:durableId="746225344">
    <w:abstractNumId w:val="0"/>
  </w:num>
  <w:num w:numId="6" w16cid:durableId="1306469457">
    <w:abstractNumId w:val="10"/>
  </w:num>
  <w:num w:numId="7" w16cid:durableId="2009091016">
    <w:abstractNumId w:val="12"/>
  </w:num>
  <w:num w:numId="8" w16cid:durableId="285817481">
    <w:abstractNumId w:val="9"/>
  </w:num>
  <w:num w:numId="9" w16cid:durableId="788888759">
    <w:abstractNumId w:val="7"/>
  </w:num>
  <w:num w:numId="10" w16cid:durableId="1914583177">
    <w:abstractNumId w:val="5"/>
  </w:num>
  <w:num w:numId="11" w16cid:durableId="235633660">
    <w:abstractNumId w:val="4"/>
  </w:num>
  <w:num w:numId="12" w16cid:durableId="330065085">
    <w:abstractNumId w:val="11"/>
  </w:num>
  <w:num w:numId="13" w16cid:durableId="970095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F90"/>
    <w:rsid w:val="000C78B0"/>
    <w:rsid w:val="000D0A6E"/>
    <w:rsid w:val="000D4B70"/>
    <w:rsid w:val="00113AD1"/>
    <w:rsid w:val="00113E07"/>
    <w:rsid w:val="00127051"/>
    <w:rsid w:val="00147E80"/>
    <w:rsid w:val="00177224"/>
    <w:rsid w:val="002A7FA2"/>
    <w:rsid w:val="002B4D32"/>
    <w:rsid w:val="002D51EB"/>
    <w:rsid w:val="002E3C3B"/>
    <w:rsid w:val="002E542E"/>
    <w:rsid w:val="002F0D68"/>
    <w:rsid w:val="00314F49"/>
    <w:rsid w:val="003403E3"/>
    <w:rsid w:val="00347E10"/>
    <w:rsid w:val="00353B71"/>
    <w:rsid w:val="00372A8E"/>
    <w:rsid w:val="00373164"/>
    <w:rsid w:val="0039158E"/>
    <w:rsid w:val="00393096"/>
    <w:rsid w:val="003A747D"/>
    <w:rsid w:val="003D1F90"/>
    <w:rsid w:val="003D2C24"/>
    <w:rsid w:val="003D3CAE"/>
    <w:rsid w:val="003E5D2C"/>
    <w:rsid w:val="004238CD"/>
    <w:rsid w:val="00492F8B"/>
    <w:rsid w:val="004E04D7"/>
    <w:rsid w:val="004E56B5"/>
    <w:rsid w:val="004E65B3"/>
    <w:rsid w:val="005125FA"/>
    <w:rsid w:val="0051331C"/>
    <w:rsid w:val="005175F0"/>
    <w:rsid w:val="00526C62"/>
    <w:rsid w:val="005C6C41"/>
    <w:rsid w:val="005D642F"/>
    <w:rsid w:val="005E006D"/>
    <w:rsid w:val="00616D2F"/>
    <w:rsid w:val="006567DC"/>
    <w:rsid w:val="00664CB4"/>
    <w:rsid w:val="006A2543"/>
    <w:rsid w:val="006C5023"/>
    <w:rsid w:val="007057A2"/>
    <w:rsid w:val="0072160E"/>
    <w:rsid w:val="00750D7E"/>
    <w:rsid w:val="00765686"/>
    <w:rsid w:val="007F1BCD"/>
    <w:rsid w:val="00806D3A"/>
    <w:rsid w:val="00811921"/>
    <w:rsid w:val="00812FD6"/>
    <w:rsid w:val="00825E07"/>
    <w:rsid w:val="00830FEC"/>
    <w:rsid w:val="008522A1"/>
    <w:rsid w:val="008A1830"/>
    <w:rsid w:val="008C2C6B"/>
    <w:rsid w:val="009201BE"/>
    <w:rsid w:val="009324D2"/>
    <w:rsid w:val="009562A4"/>
    <w:rsid w:val="00961ECE"/>
    <w:rsid w:val="00977F1D"/>
    <w:rsid w:val="009D3A6E"/>
    <w:rsid w:val="00A40B6F"/>
    <w:rsid w:val="00A42773"/>
    <w:rsid w:val="00A51532"/>
    <w:rsid w:val="00A51750"/>
    <w:rsid w:val="00A55219"/>
    <w:rsid w:val="00AD1454"/>
    <w:rsid w:val="00AE2BC6"/>
    <w:rsid w:val="00B12A28"/>
    <w:rsid w:val="00B36168"/>
    <w:rsid w:val="00B41708"/>
    <w:rsid w:val="00B74F0B"/>
    <w:rsid w:val="00BD55AB"/>
    <w:rsid w:val="00C25C84"/>
    <w:rsid w:val="00C402E1"/>
    <w:rsid w:val="00C5380D"/>
    <w:rsid w:val="00C92E42"/>
    <w:rsid w:val="00C93902"/>
    <w:rsid w:val="00C97BB1"/>
    <w:rsid w:val="00CC3B76"/>
    <w:rsid w:val="00CC3B96"/>
    <w:rsid w:val="00CC580E"/>
    <w:rsid w:val="00CD5C18"/>
    <w:rsid w:val="00CD7D92"/>
    <w:rsid w:val="00CE0CC3"/>
    <w:rsid w:val="00D157C1"/>
    <w:rsid w:val="00D34573"/>
    <w:rsid w:val="00DA500D"/>
    <w:rsid w:val="00DE5EE9"/>
    <w:rsid w:val="00E21879"/>
    <w:rsid w:val="00E37FB0"/>
    <w:rsid w:val="00E70FD8"/>
    <w:rsid w:val="00E82A30"/>
    <w:rsid w:val="00EA7DDF"/>
    <w:rsid w:val="00EC64AF"/>
    <w:rsid w:val="00EC7051"/>
    <w:rsid w:val="00ED4C9B"/>
    <w:rsid w:val="00ED5677"/>
    <w:rsid w:val="00F73FBC"/>
    <w:rsid w:val="00F86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2ACFA"/>
  <w15:docId w15:val="{1BF7C401-A292-440B-B4AD-6FB8661F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1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CE"/>
    <w:pPr>
      <w:ind w:left="720"/>
      <w:contextualSpacing/>
    </w:pPr>
  </w:style>
  <w:style w:type="paragraph" w:customStyle="1" w:styleId="Default">
    <w:name w:val="Default"/>
    <w:rsid w:val="009D3A6E"/>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B12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A1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057A2"/>
    <w:pPr>
      <w:spacing w:after="0" w:line="240" w:lineRule="auto"/>
    </w:pPr>
    <w:rPr>
      <w:rFonts w:eastAsiaTheme="minorEastAsia"/>
    </w:rPr>
  </w:style>
  <w:style w:type="character" w:customStyle="1" w:styleId="NoSpacingChar">
    <w:name w:val="No Spacing Char"/>
    <w:basedOn w:val="DefaultParagraphFont"/>
    <w:link w:val="NoSpacing"/>
    <w:uiPriority w:val="1"/>
    <w:rsid w:val="007057A2"/>
    <w:rPr>
      <w:rFonts w:eastAsiaTheme="minorEastAsia"/>
    </w:rPr>
  </w:style>
  <w:style w:type="paragraph" w:styleId="Header">
    <w:name w:val="header"/>
    <w:basedOn w:val="Normal"/>
    <w:link w:val="HeaderChar"/>
    <w:uiPriority w:val="99"/>
    <w:unhideWhenUsed/>
    <w:rsid w:val="00393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3096"/>
  </w:style>
  <w:style w:type="paragraph" w:styleId="Footer">
    <w:name w:val="footer"/>
    <w:basedOn w:val="Normal"/>
    <w:link w:val="FooterChar"/>
    <w:uiPriority w:val="99"/>
    <w:unhideWhenUsed/>
    <w:rsid w:val="00393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3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C3C65328AAE4C439C88E6B975BB0D90"/>
        <w:category>
          <w:name w:val="General"/>
          <w:gallery w:val="placeholder"/>
        </w:category>
        <w:types>
          <w:type w:val="bbPlcHdr"/>
        </w:types>
        <w:behaviors>
          <w:behavior w:val="content"/>
        </w:behaviors>
        <w:guid w:val="{BBDC8782-45B4-48EC-98CA-B5053CE6CF98}"/>
      </w:docPartPr>
      <w:docPartBody>
        <w:p w:rsidR="00B66EF3" w:rsidRDefault="00B66EF3" w:rsidP="00B66EF3">
          <w:pPr>
            <w:pStyle w:val="8C3C65328AAE4C439C88E6B975BB0D90"/>
          </w:pPr>
          <w:r>
            <w:rPr>
              <w:rFonts w:asciiTheme="majorHAnsi" w:eastAsiaTheme="majorEastAsia" w:hAnsiTheme="majorHAnsi" w:cstheme="majorBidi"/>
              <w:caps/>
              <w:color w:val="156082" w:themeColor="accent1"/>
              <w:sz w:val="80"/>
              <w:szCs w:val="80"/>
            </w:rPr>
            <w:t>[Document title]</w:t>
          </w:r>
        </w:p>
      </w:docPartBody>
    </w:docPart>
    <w:docPart>
      <w:docPartPr>
        <w:name w:val="869B234F7F6E47068308455F26E714FE"/>
        <w:category>
          <w:name w:val="General"/>
          <w:gallery w:val="placeholder"/>
        </w:category>
        <w:types>
          <w:type w:val="bbPlcHdr"/>
        </w:types>
        <w:behaviors>
          <w:behavior w:val="content"/>
        </w:behaviors>
        <w:guid w:val="{69B2568A-A48F-425D-81B8-4059BBC636DB}"/>
      </w:docPartPr>
      <w:docPartBody>
        <w:p w:rsidR="00B66EF3" w:rsidRDefault="00B66EF3" w:rsidP="00B66EF3">
          <w:pPr>
            <w:pStyle w:val="869B234F7F6E47068308455F26E714FE"/>
          </w:pPr>
          <w:r>
            <w:rPr>
              <w:color w:val="156082"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hronicle Text G1">
    <w:altName w:val="Calibri"/>
    <w:panose1 w:val="00000000000000000000"/>
    <w:charset w:val="00"/>
    <w:family w:val="modern"/>
    <w:notTrueType/>
    <w:pitch w:val="variable"/>
    <w:sig w:usb0="A10000FF" w:usb1="5000405B" w:usb2="00000000" w:usb3="00000000" w:csb0="0000000B"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EF3"/>
    <w:rsid w:val="003F5D49"/>
    <w:rsid w:val="005125FA"/>
    <w:rsid w:val="00B66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C3C65328AAE4C439C88E6B975BB0D90">
    <w:name w:val="8C3C65328AAE4C439C88E6B975BB0D90"/>
    <w:rsid w:val="00B66EF3"/>
  </w:style>
  <w:style w:type="paragraph" w:customStyle="1" w:styleId="869B234F7F6E47068308455F26E714FE">
    <w:name w:val="869B234F7F6E47068308455F26E714FE"/>
    <w:rsid w:val="00B66E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3D283-8383-426A-8FE4-6E28CCA2B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1927</Words>
  <Characters>10988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Roofing (Thermoplastic) SkillsUSa</dc:title>
  <dc:subject>Technical Specifications</dc:subject>
  <dc:creator>Jon Goodman</dc:creator>
  <cp:keywords/>
  <dc:description/>
  <cp:lastModifiedBy>Price, Joyce</cp:lastModifiedBy>
  <cp:revision>2</cp:revision>
  <cp:lastPrinted>2022-08-16T12:54:00Z</cp:lastPrinted>
  <dcterms:created xsi:type="dcterms:W3CDTF">2025-02-11T15:06:00Z</dcterms:created>
  <dcterms:modified xsi:type="dcterms:W3CDTF">2025-02-11T15:06:00Z</dcterms:modified>
</cp:coreProperties>
</file>